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A4A" w:rsidRDefault="00B11A4A" w:rsidP="00B11A4A">
      <w:pPr>
        <w:widowControl w:val="0"/>
        <w:autoSpaceDN w:val="0"/>
        <w:jc w:val="right"/>
        <w:rPr>
          <w:bCs/>
          <w:iCs/>
          <w:sz w:val="24"/>
          <w:szCs w:val="24"/>
        </w:rPr>
      </w:pPr>
      <w:r>
        <w:rPr>
          <w:bCs/>
          <w:iCs/>
          <w:sz w:val="24"/>
          <w:szCs w:val="24"/>
        </w:rPr>
        <w:t xml:space="preserve">         </w:t>
      </w:r>
    </w:p>
    <w:p w:rsidR="00B11A4A" w:rsidRDefault="00656520" w:rsidP="00B11A4A">
      <w:pPr>
        <w:widowControl w:val="0"/>
        <w:autoSpaceDN w:val="0"/>
        <w:jc w:val="right"/>
        <w:rPr>
          <w:bCs/>
          <w:iCs/>
          <w:sz w:val="24"/>
          <w:szCs w:val="24"/>
        </w:rPr>
      </w:pPr>
      <w:r>
        <w:rPr>
          <w:bCs/>
          <w:iCs/>
          <w:sz w:val="24"/>
          <w:szCs w:val="24"/>
        </w:rPr>
        <w:t>№ 13</w:t>
      </w:r>
      <w:r w:rsidR="0087574F" w:rsidRPr="00B11A4A">
        <w:rPr>
          <w:bCs/>
          <w:iCs/>
          <w:sz w:val="24"/>
          <w:szCs w:val="24"/>
        </w:rPr>
        <w:t xml:space="preserve">                 </w:t>
      </w:r>
    </w:p>
    <w:p w:rsidR="00C966A8" w:rsidRPr="00B11A4A" w:rsidRDefault="0087574F" w:rsidP="00B11A4A">
      <w:pPr>
        <w:widowControl w:val="0"/>
        <w:autoSpaceDN w:val="0"/>
        <w:jc w:val="right"/>
        <w:rPr>
          <w:bCs/>
          <w:iCs/>
          <w:sz w:val="24"/>
          <w:szCs w:val="24"/>
        </w:rPr>
      </w:pPr>
      <w:r w:rsidRPr="00B11A4A">
        <w:rPr>
          <w:bCs/>
          <w:iCs/>
          <w:sz w:val="24"/>
          <w:szCs w:val="24"/>
        </w:rPr>
        <w:t xml:space="preserve"> от  </w:t>
      </w:r>
      <w:r w:rsidR="00656520">
        <w:rPr>
          <w:bCs/>
          <w:iCs/>
          <w:sz w:val="24"/>
          <w:szCs w:val="24"/>
        </w:rPr>
        <w:t>24</w:t>
      </w:r>
      <w:r w:rsidR="00A3186B" w:rsidRPr="00B11A4A">
        <w:rPr>
          <w:bCs/>
          <w:iCs/>
          <w:sz w:val="24"/>
          <w:szCs w:val="24"/>
        </w:rPr>
        <w:t xml:space="preserve"> июня  </w:t>
      </w:r>
      <w:r w:rsidR="00716E20" w:rsidRPr="00B11A4A">
        <w:rPr>
          <w:bCs/>
          <w:iCs/>
          <w:sz w:val="24"/>
          <w:szCs w:val="24"/>
        </w:rPr>
        <w:t>2022</w:t>
      </w:r>
    </w:p>
    <w:p w:rsidR="00FA7455" w:rsidRPr="00B11A4A" w:rsidRDefault="00B11A4A" w:rsidP="00B11A4A">
      <w:pPr>
        <w:widowControl w:val="0"/>
        <w:autoSpaceDN w:val="0"/>
        <w:jc w:val="right"/>
        <w:rPr>
          <w:bCs/>
          <w:iCs/>
          <w:sz w:val="24"/>
          <w:szCs w:val="24"/>
        </w:rPr>
      </w:pPr>
      <w:r w:rsidRPr="00B11A4A">
        <w:rPr>
          <w:bCs/>
          <w:iCs/>
          <w:sz w:val="24"/>
          <w:szCs w:val="24"/>
        </w:rPr>
        <w:t>ПЯТНИЦА</w:t>
      </w:r>
    </w:p>
    <w:p w:rsidR="00C966A8" w:rsidRPr="00B11A4A" w:rsidRDefault="00C966A8" w:rsidP="00C966A8">
      <w:pPr>
        <w:widowControl w:val="0"/>
        <w:autoSpaceDN w:val="0"/>
        <w:jc w:val="center"/>
        <w:rPr>
          <w:bCs/>
          <w:iCs/>
          <w:sz w:val="24"/>
          <w:szCs w:val="24"/>
        </w:rPr>
      </w:pPr>
      <w:r w:rsidRPr="00B11A4A">
        <w:rPr>
          <w:bCs/>
          <w:iCs/>
          <w:sz w:val="24"/>
          <w:szCs w:val="24"/>
        </w:rPr>
        <w:t>ГВАЗДЕНСКОЕ СЕЛЬСКОЕ ПОСЕЛЕНИЕ</w:t>
      </w:r>
    </w:p>
    <w:p w:rsidR="00C966A8" w:rsidRPr="00B11A4A" w:rsidRDefault="00C966A8" w:rsidP="00C966A8">
      <w:pPr>
        <w:widowControl w:val="0"/>
        <w:autoSpaceDN w:val="0"/>
        <w:jc w:val="center"/>
        <w:rPr>
          <w:bCs/>
          <w:iCs/>
          <w:sz w:val="24"/>
          <w:szCs w:val="24"/>
        </w:rPr>
      </w:pPr>
      <w:r w:rsidRPr="00B11A4A">
        <w:rPr>
          <w:bCs/>
          <w:iCs/>
          <w:sz w:val="24"/>
          <w:szCs w:val="24"/>
        </w:rPr>
        <w:t xml:space="preserve">Бутурлиновского муниципального района </w:t>
      </w:r>
    </w:p>
    <w:p w:rsidR="00C966A8" w:rsidRPr="00B11A4A" w:rsidRDefault="00C966A8" w:rsidP="00C966A8">
      <w:pPr>
        <w:widowControl w:val="0"/>
        <w:autoSpaceDN w:val="0"/>
        <w:jc w:val="center"/>
        <w:rPr>
          <w:bCs/>
          <w:iCs/>
          <w:sz w:val="24"/>
          <w:szCs w:val="24"/>
        </w:rPr>
      </w:pPr>
      <w:r w:rsidRPr="00B11A4A">
        <w:rPr>
          <w:bCs/>
          <w:iCs/>
          <w:sz w:val="24"/>
          <w:szCs w:val="24"/>
        </w:rPr>
        <w:t>Воронежской области</w:t>
      </w:r>
    </w:p>
    <w:p w:rsidR="00C966A8" w:rsidRPr="00B11A4A" w:rsidRDefault="00C966A8" w:rsidP="00C966A8">
      <w:pPr>
        <w:widowControl w:val="0"/>
        <w:autoSpaceDN w:val="0"/>
        <w:jc w:val="center"/>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bCs/>
          <w:iCs/>
          <w:sz w:val="24"/>
          <w:szCs w:val="24"/>
        </w:rPr>
      </w:pPr>
      <w:r w:rsidRPr="00B11A4A">
        <w:rPr>
          <w:bCs/>
          <w:iCs/>
          <w:sz w:val="24"/>
          <w:szCs w:val="24"/>
        </w:rPr>
        <w:t>В Е С Т Н И К</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муниципальных нормативно правовых актов и иной официальной</w:t>
      </w: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информации Гвазденского сельского поселения</w:t>
      </w:r>
    </w:p>
    <w:p w:rsidR="00C966A8" w:rsidRPr="00B11A4A" w:rsidRDefault="00C966A8" w:rsidP="00C966A8">
      <w:pPr>
        <w:widowControl w:val="0"/>
        <w:autoSpaceDN w:val="0"/>
        <w:jc w:val="center"/>
        <w:rPr>
          <w:bCs/>
          <w:iCs/>
          <w:sz w:val="24"/>
          <w:szCs w:val="24"/>
        </w:rPr>
      </w:pPr>
      <w:r w:rsidRPr="00B11A4A">
        <w:rPr>
          <w:color w:val="000000"/>
          <w:sz w:val="24"/>
          <w:szCs w:val="24"/>
          <w:shd w:val="clear" w:color="auto" w:fill="FFFFFF"/>
        </w:rPr>
        <w:t>Бутурлиновского муниципального района Воронежской области</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spacing w:after="200" w:line="276" w:lineRule="auto"/>
        <w:jc w:val="both"/>
        <w:rPr>
          <w:sz w:val="24"/>
          <w:szCs w:val="24"/>
        </w:rPr>
      </w:pPr>
      <w:r w:rsidRPr="00B11A4A">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A4A" w:rsidRDefault="00C966A8" w:rsidP="00C966A8">
      <w:pPr>
        <w:widowControl w:val="0"/>
        <w:autoSpaceDN w:val="0"/>
        <w:rPr>
          <w:bCs/>
          <w:iCs/>
          <w:sz w:val="24"/>
          <w:szCs w:val="24"/>
        </w:rPr>
      </w:pPr>
      <w:r w:rsidRPr="00B11A4A">
        <w:rPr>
          <w:bCs/>
          <w:iCs/>
          <w:sz w:val="24"/>
          <w:szCs w:val="24"/>
        </w:rPr>
        <w:t>___________________________________________________________________________</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Утвержден решением Совета                                  отпечатан в администрации</w:t>
      </w:r>
    </w:p>
    <w:p w:rsidR="00C966A8" w:rsidRPr="00B11A4A" w:rsidRDefault="00C966A8" w:rsidP="00C966A8">
      <w:pPr>
        <w:widowControl w:val="0"/>
        <w:autoSpaceDN w:val="0"/>
        <w:rPr>
          <w:bCs/>
          <w:iCs/>
          <w:sz w:val="24"/>
          <w:szCs w:val="24"/>
        </w:rPr>
      </w:pPr>
      <w:r w:rsidRPr="00B11A4A">
        <w:rPr>
          <w:bCs/>
          <w:iCs/>
          <w:sz w:val="24"/>
          <w:szCs w:val="24"/>
        </w:rPr>
        <w:t>народных депутатов                                                 Гвазденского</w:t>
      </w:r>
      <w:r w:rsidR="00C52712" w:rsidRPr="00B11A4A">
        <w:rPr>
          <w:bCs/>
          <w:iCs/>
          <w:sz w:val="24"/>
          <w:szCs w:val="24"/>
        </w:rPr>
        <w:t xml:space="preserve"> </w:t>
      </w:r>
      <w:r w:rsidRPr="00B11A4A">
        <w:rPr>
          <w:bCs/>
          <w:iCs/>
          <w:sz w:val="24"/>
          <w:szCs w:val="24"/>
        </w:rPr>
        <w:t>сельского</w:t>
      </w:r>
    </w:p>
    <w:p w:rsidR="00C966A8" w:rsidRPr="00B11A4A" w:rsidRDefault="00C966A8" w:rsidP="00C966A8">
      <w:pPr>
        <w:widowControl w:val="0"/>
        <w:autoSpaceDN w:val="0"/>
        <w:rPr>
          <w:bCs/>
          <w:iCs/>
          <w:sz w:val="24"/>
          <w:szCs w:val="24"/>
        </w:rPr>
      </w:pPr>
      <w:r w:rsidRPr="00B11A4A">
        <w:rPr>
          <w:bCs/>
          <w:iCs/>
          <w:sz w:val="24"/>
          <w:szCs w:val="24"/>
        </w:rPr>
        <w:t>Гвазденского сельского                                           поселения по адресу: ул.Ивана</w:t>
      </w:r>
    </w:p>
    <w:p w:rsidR="00C966A8" w:rsidRPr="00B11A4A" w:rsidRDefault="00C966A8" w:rsidP="00C966A8">
      <w:pPr>
        <w:widowControl w:val="0"/>
        <w:autoSpaceDN w:val="0"/>
        <w:rPr>
          <w:bCs/>
          <w:iCs/>
          <w:sz w:val="24"/>
          <w:szCs w:val="24"/>
        </w:rPr>
      </w:pPr>
      <w:r w:rsidRPr="00B11A4A">
        <w:rPr>
          <w:bCs/>
          <w:iCs/>
          <w:sz w:val="24"/>
          <w:szCs w:val="24"/>
        </w:rPr>
        <w:t>поселения № 182 от 25.02.2009г.                            Бочарникова 40, Бутурлиновского</w:t>
      </w:r>
    </w:p>
    <w:p w:rsidR="00C966A8" w:rsidRPr="00B11A4A" w:rsidRDefault="00C966A8" w:rsidP="00C966A8">
      <w:pPr>
        <w:widowControl w:val="0"/>
        <w:autoSpaceDN w:val="0"/>
        <w:rPr>
          <w:bCs/>
          <w:iCs/>
          <w:sz w:val="24"/>
          <w:szCs w:val="24"/>
        </w:rPr>
      </w:pPr>
      <w:r w:rsidRPr="00B11A4A">
        <w:rPr>
          <w:bCs/>
          <w:iCs/>
          <w:sz w:val="24"/>
          <w:szCs w:val="24"/>
        </w:rPr>
        <w:t xml:space="preserve">                                                                                    района, Воронежской области</w:t>
      </w:r>
    </w:p>
    <w:p w:rsidR="00C966A8" w:rsidRPr="00B11A4A" w:rsidRDefault="00C966A8" w:rsidP="00C966A8">
      <w:pPr>
        <w:widowControl w:val="0"/>
        <w:autoSpaceDN w:val="0"/>
        <w:rPr>
          <w:bCs/>
          <w:iCs/>
          <w:sz w:val="24"/>
          <w:szCs w:val="24"/>
        </w:rPr>
      </w:pPr>
      <w:r w:rsidRPr="00B11A4A">
        <w:rPr>
          <w:bCs/>
          <w:iCs/>
          <w:sz w:val="24"/>
          <w:szCs w:val="24"/>
        </w:rPr>
        <w:t xml:space="preserve">                                                                                    397523</w:t>
      </w:r>
    </w:p>
    <w:p w:rsidR="009F5B1A" w:rsidRDefault="009F5B1A" w:rsidP="00C966A8">
      <w:pPr>
        <w:widowControl w:val="0"/>
        <w:autoSpaceDN w:val="0"/>
        <w:rPr>
          <w:bCs/>
          <w:iCs/>
          <w:sz w:val="24"/>
          <w:szCs w:val="24"/>
        </w:rPr>
      </w:pPr>
    </w:p>
    <w:p w:rsidR="009F5B1A" w:rsidRDefault="009F5B1A"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 xml:space="preserve">Тираж: 3 экз. Объем: </w:t>
      </w:r>
      <w:r w:rsidRPr="00B11A4A">
        <w:rPr>
          <w:bCs/>
          <w:iCs/>
          <w:color w:val="000000" w:themeColor="text1"/>
          <w:sz w:val="24"/>
          <w:szCs w:val="24"/>
        </w:rPr>
        <w:t>на</w:t>
      </w:r>
      <w:r w:rsidR="0087574F" w:rsidRPr="00B11A4A">
        <w:rPr>
          <w:bCs/>
          <w:iCs/>
          <w:color w:val="000000" w:themeColor="text1"/>
          <w:sz w:val="24"/>
          <w:szCs w:val="24"/>
        </w:rPr>
        <w:t xml:space="preserve"> </w:t>
      </w:r>
      <w:r w:rsidRPr="00B11A4A">
        <w:rPr>
          <w:bCs/>
          <w:iCs/>
          <w:color w:val="000000" w:themeColor="text1"/>
          <w:sz w:val="24"/>
          <w:szCs w:val="24"/>
        </w:rPr>
        <w:t xml:space="preserve"> </w:t>
      </w:r>
      <w:r w:rsidR="009F5B1A">
        <w:rPr>
          <w:bCs/>
          <w:iCs/>
          <w:color w:val="000000" w:themeColor="text1"/>
          <w:sz w:val="24"/>
          <w:szCs w:val="24"/>
        </w:rPr>
        <w:t>6 (шести</w:t>
      </w:r>
      <w:r w:rsidR="00B34843">
        <w:rPr>
          <w:bCs/>
          <w:iCs/>
          <w:color w:val="000000" w:themeColor="text1"/>
          <w:sz w:val="24"/>
          <w:szCs w:val="24"/>
        </w:rPr>
        <w:t>)</w:t>
      </w:r>
      <w:r w:rsidR="00B11A4A">
        <w:rPr>
          <w:bCs/>
          <w:iCs/>
          <w:color w:val="000000" w:themeColor="text1"/>
          <w:sz w:val="24"/>
          <w:szCs w:val="24"/>
        </w:rPr>
        <w:t xml:space="preserve"> </w:t>
      </w:r>
      <w:r w:rsidRPr="00B11A4A">
        <w:rPr>
          <w:bCs/>
          <w:iCs/>
          <w:color w:val="000000" w:themeColor="text1"/>
          <w:sz w:val="24"/>
          <w:szCs w:val="24"/>
        </w:rPr>
        <w:t>листах</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color w:val="FF0000"/>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 xml:space="preserve">Ответственный за выпуск: </w:t>
      </w:r>
      <w:r w:rsidR="0087574F" w:rsidRPr="00B11A4A">
        <w:rPr>
          <w:bCs/>
          <w:iCs/>
          <w:sz w:val="24"/>
          <w:szCs w:val="24"/>
        </w:rPr>
        <w:t>Сергеева Н.С.</w:t>
      </w:r>
    </w:p>
    <w:p w:rsidR="00C966A8" w:rsidRPr="00B11A4A" w:rsidRDefault="00C966A8" w:rsidP="00C966A8">
      <w:pPr>
        <w:widowControl w:val="0"/>
        <w:autoSpaceDN w:val="0"/>
        <w:jc w:val="center"/>
        <w:rPr>
          <w:sz w:val="24"/>
          <w:szCs w:val="24"/>
        </w:rPr>
      </w:pPr>
    </w:p>
    <w:p w:rsidR="00C966A8" w:rsidRPr="00B11A4A" w:rsidRDefault="00C966A8" w:rsidP="00C966A8">
      <w:pPr>
        <w:rPr>
          <w:sz w:val="24"/>
          <w:szCs w:val="24"/>
        </w:rPr>
      </w:pPr>
    </w:p>
    <w:p w:rsidR="0081366B" w:rsidRPr="00B11A4A" w:rsidRDefault="0081366B" w:rsidP="00C966A8">
      <w:pPr>
        <w:rPr>
          <w:sz w:val="24"/>
          <w:szCs w:val="24"/>
        </w:rPr>
      </w:pPr>
    </w:p>
    <w:p w:rsidR="0081366B" w:rsidRPr="00B11A4A" w:rsidRDefault="0081366B" w:rsidP="00C966A8">
      <w:pPr>
        <w:rPr>
          <w:sz w:val="24"/>
          <w:szCs w:val="24"/>
        </w:rPr>
      </w:pPr>
    </w:p>
    <w:p w:rsidR="00C966A8" w:rsidRPr="00B11A4A" w:rsidRDefault="00C966A8"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BE6842" w:rsidRPr="00B11A4A" w:rsidRDefault="00BE6842" w:rsidP="00C966A8">
      <w:pPr>
        <w:rPr>
          <w:sz w:val="24"/>
          <w:szCs w:val="24"/>
        </w:rPr>
      </w:pPr>
    </w:p>
    <w:p w:rsidR="0087367A" w:rsidRPr="00B11A4A" w:rsidRDefault="0087367A" w:rsidP="00C966A8">
      <w:pPr>
        <w:rPr>
          <w:sz w:val="24"/>
          <w:szCs w:val="24"/>
        </w:rPr>
      </w:pPr>
    </w:p>
    <w:p w:rsidR="00C966A8" w:rsidRPr="00B11A4A"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A4A" w:rsidTr="006C42DE">
        <w:tc>
          <w:tcPr>
            <w:tcW w:w="567"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lang w:val="en-US"/>
              </w:rPr>
            </w:pPr>
            <w:r w:rsidRPr="00B11A4A">
              <w:lastRenderedPageBreak/>
              <w:t>№</w:t>
            </w:r>
          </w:p>
        </w:tc>
        <w:tc>
          <w:tcPr>
            <w:tcW w:w="9640"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rPr>
            </w:pPr>
            <w:r w:rsidRPr="00B11A4A">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A4A" w:rsidRDefault="00C966A8">
            <w:pPr>
              <w:pStyle w:val="a4"/>
              <w:snapToGrid w:val="0"/>
              <w:spacing w:before="0" w:after="0" w:line="276" w:lineRule="auto"/>
              <w:rPr>
                <w:bCs/>
                <w:lang w:val="en-US"/>
              </w:rPr>
            </w:pPr>
            <w:r w:rsidRPr="00B11A4A">
              <w:rPr>
                <w:bCs/>
              </w:rPr>
              <w:t>Стр</w:t>
            </w:r>
          </w:p>
        </w:tc>
      </w:tr>
      <w:tr w:rsidR="00656520" w:rsidRPr="00B11A4A" w:rsidTr="007057FE">
        <w:trPr>
          <w:trHeight w:val="1402"/>
        </w:trPr>
        <w:tc>
          <w:tcPr>
            <w:tcW w:w="567" w:type="dxa"/>
            <w:tcBorders>
              <w:top w:val="double" w:sz="2" w:space="0" w:color="000000"/>
              <w:left w:val="double" w:sz="2" w:space="0" w:color="000000"/>
              <w:bottom w:val="double" w:sz="2" w:space="0" w:color="000000"/>
              <w:right w:val="nil"/>
            </w:tcBorders>
            <w:hideMark/>
          </w:tcPr>
          <w:p w:rsidR="00656520" w:rsidRPr="00B11A4A" w:rsidRDefault="00B34843" w:rsidP="00BE6842">
            <w:pPr>
              <w:pStyle w:val="a4"/>
              <w:snapToGrid w:val="0"/>
              <w:spacing w:before="0" w:after="0" w:line="276" w:lineRule="auto"/>
              <w:jc w:val="both"/>
            </w:pPr>
            <w:r>
              <w:t>1</w:t>
            </w:r>
          </w:p>
        </w:tc>
        <w:tc>
          <w:tcPr>
            <w:tcW w:w="9640" w:type="dxa"/>
            <w:tcBorders>
              <w:top w:val="double" w:sz="2" w:space="0" w:color="000000"/>
              <w:left w:val="double" w:sz="2" w:space="0" w:color="000000"/>
              <w:bottom w:val="double" w:sz="2" w:space="0" w:color="000000"/>
              <w:right w:val="nil"/>
            </w:tcBorders>
            <w:hideMark/>
          </w:tcPr>
          <w:p w:rsidR="006F70AA" w:rsidRPr="006F70AA" w:rsidRDefault="00656520" w:rsidP="006F70AA">
            <w:pPr>
              <w:pStyle w:val="FR1"/>
              <w:tabs>
                <w:tab w:val="left" w:pos="5529"/>
              </w:tabs>
              <w:spacing w:before="0"/>
              <w:ind w:right="37"/>
              <w:jc w:val="both"/>
              <w:rPr>
                <w:sz w:val="24"/>
                <w:szCs w:val="24"/>
              </w:rPr>
            </w:pPr>
            <w:r w:rsidRPr="00B11A4A">
              <w:rPr>
                <w:sz w:val="24"/>
                <w:szCs w:val="24"/>
              </w:rPr>
              <w:t>Решение Совета народных депутатов Гвазденского сельского поселения Бутурлиновского муниципального ра</w:t>
            </w:r>
            <w:r>
              <w:rPr>
                <w:sz w:val="24"/>
                <w:szCs w:val="24"/>
              </w:rPr>
              <w:t>йона Воронежской области   от 20.06.2022 №198</w:t>
            </w:r>
            <w:r w:rsidRPr="00B11A4A">
              <w:rPr>
                <w:sz w:val="24"/>
                <w:szCs w:val="24"/>
              </w:rPr>
              <w:t xml:space="preserve"> "</w:t>
            </w:r>
            <w:r w:rsidR="006F70AA" w:rsidRPr="003422FD">
              <w:rPr>
                <w:b/>
              </w:rPr>
              <w:t xml:space="preserve"> </w:t>
            </w:r>
            <w:r w:rsidR="006F70AA">
              <w:rPr>
                <w:sz w:val="24"/>
                <w:szCs w:val="24"/>
              </w:rPr>
              <w:t xml:space="preserve">О назначении </w:t>
            </w:r>
            <w:r w:rsidR="006F70AA" w:rsidRPr="006F70AA">
              <w:rPr>
                <w:sz w:val="24"/>
                <w:szCs w:val="24"/>
              </w:rPr>
              <w:t>выборов депутатов Совета народных депутатов Гвазденского сельского поселения  Бутурлиновского муниципального района Воронежской области восьмого  созыва</w:t>
            </w:r>
            <w:r w:rsidR="00B34843">
              <w:rPr>
                <w:sz w:val="24"/>
                <w:szCs w:val="24"/>
              </w:rPr>
              <w:t>"</w:t>
            </w:r>
          </w:p>
          <w:p w:rsidR="00656520" w:rsidRPr="00B11A4A" w:rsidRDefault="00656520" w:rsidP="006F70AA">
            <w:pPr>
              <w:pStyle w:val="31"/>
              <w:tabs>
                <w:tab w:val="left" w:pos="5220"/>
                <w:tab w:val="left" w:pos="5580"/>
              </w:tabs>
              <w:ind w:right="37"/>
              <w:jc w:val="both"/>
              <w:rPr>
                <w:sz w:val="24"/>
                <w:szCs w:val="24"/>
              </w:rPr>
            </w:pPr>
          </w:p>
        </w:tc>
        <w:tc>
          <w:tcPr>
            <w:tcW w:w="567" w:type="dxa"/>
            <w:tcBorders>
              <w:top w:val="double" w:sz="2" w:space="0" w:color="000000"/>
              <w:left w:val="double" w:sz="2" w:space="0" w:color="000000"/>
              <w:bottom w:val="double" w:sz="2" w:space="0" w:color="000000"/>
              <w:right w:val="single" w:sz="4" w:space="0" w:color="auto"/>
            </w:tcBorders>
            <w:hideMark/>
          </w:tcPr>
          <w:p w:rsidR="00656520" w:rsidRPr="00B11A4A" w:rsidRDefault="003F50CD" w:rsidP="00BE6842">
            <w:pPr>
              <w:pStyle w:val="a4"/>
              <w:snapToGrid w:val="0"/>
              <w:spacing w:before="0" w:after="0" w:line="276" w:lineRule="auto"/>
              <w:jc w:val="both"/>
              <w:rPr>
                <w:bCs/>
              </w:rPr>
            </w:pPr>
            <w:r>
              <w:rPr>
                <w:bCs/>
              </w:rPr>
              <w:t>3</w:t>
            </w:r>
          </w:p>
        </w:tc>
      </w:tr>
      <w:tr w:rsidR="003F50CD" w:rsidRPr="00B11A4A" w:rsidTr="007057FE">
        <w:trPr>
          <w:trHeight w:val="1402"/>
        </w:trPr>
        <w:tc>
          <w:tcPr>
            <w:tcW w:w="567" w:type="dxa"/>
            <w:tcBorders>
              <w:top w:val="double" w:sz="2" w:space="0" w:color="000000"/>
              <w:left w:val="double" w:sz="2" w:space="0" w:color="000000"/>
              <w:bottom w:val="double" w:sz="2" w:space="0" w:color="000000"/>
              <w:right w:val="nil"/>
            </w:tcBorders>
            <w:hideMark/>
          </w:tcPr>
          <w:p w:rsidR="003F50CD" w:rsidRDefault="003F50CD" w:rsidP="00BE6842">
            <w:pPr>
              <w:pStyle w:val="a4"/>
              <w:snapToGrid w:val="0"/>
              <w:spacing w:before="0" w:after="0" w:line="276" w:lineRule="auto"/>
              <w:jc w:val="both"/>
            </w:pPr>
            <w:r>
              <w:t>2</w:t>
            </w:r>
          </w:p>
        </w:tc>
        <w:tc>
          <w:tcPr>
            <w:tcW w:w="9640" w:type="dxa"/>
            <w:tcBorders>
              <w:top w:val="double" w:sz="2" w:space="0" w:color="000000"/>
              <w:left w:val="double" w:sz="2" w:space="0" w:color="000000"/>
              <w:bottom w:val="double" w:sz="2" w:space="0" w:color="000000"/>
              <w:right w:val="nil"/>
            </w:tcBorders>
            <w:hideMark/>
          </w:tcPr>
          <w:p w:rsidR="003F50CD" w:rsidRPr="00B11A4A" w:rsidRDefault="003F50CD" w:rsidP="006F70AA">
            <w:pPr>
              <w:pStyle w:val="FR1"/>
              <w:tabs>
                <w:tab w:val="left" w:pos="5529"/>
              </w:tabs>
              <w:spacing w:before="0"/>
              <w:ind w:right="37"/>
              <w:jc w:val="both"/>
              <w:rPr>
                <w:sz w:val="24"/>
                <w:szCs w:val="24"/>
              </w:rPr>
            </w:pPr>
            <w:r>
              <w:rPr>
                <w:sz w:val="24"/>
                <w:szCs w:val="24"/>
              </w:rPr>
              <w:t>ИНФОРМАЦИЯ</w:t>
            </w:r>
          </w:p>
        </w:tc>
        <w:tc>
          <w:tcPr>
            <w:tcW w:w="567" w:type="dxa"/>
            <w:tcBorders>
              <w:top w:val="double" w:sz="2" w:space="0" w:color="000000"/>
              <w:left w:val="double" w:sz="2" w:space="0" w:color="000000"/>
              <w:bottom w:val="double" w:sz="2" w:space="0" w:color="000000"/>
              <w:right w:val="single" w:sz="4" w:space="0" w:color="auto"/>
            </w:tcBorders>
            <w:hideMark/>
          </w:tcPr>
          <w:p w:rsidR="003F50CD" w:rsidRPr="00B11A4A" w:rsidRDefault="003F50CD" w:rsidP="00BE6842">
            <w:pPr>
              <w:pStyle w:val="a4"/>
              <w:snapToGrid w:val="0"/>
              <w:spacing w:before="0" w:after="0" w:line="276" w:lineRule="auto"/>
              <w:jc w:val="both"/>
              <w:rPr>
                <w:bCs/>
              </w:rPr>
            </w:pPr>
            <w:r>
              <w:rPr>
                <w:bCs/>
              </w:rPr>
              <w:t>4-6</w:t>
            </w:r>
          </w:p>
        </w:tc>
      </w:tr>
    </w:tbl>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7057FE" w:rsidRPr="00B11A4A" w:rsidRDefault="007057FE" w:rsidP="006C42DE">
      <w:pPr>
        <w:ind w:left="-567" w:firstLine="567"/>
        <w:jc w:val="center"/>
        <w:rPr>
          <w:b/>
          <w:sz w:val="26"/>
          <w:szCs w:val="26"/>
        </w:rPr>
      </w:pPr>
    </w:p>
    <w:p w:rsidR="003C78DB" w:rsidRDefault="003C78DB"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i/>
        </w:rPr>
      </w:pPr>
    </w:p>
    <w:p w:rsidR="00B34843" w:rsidRDefault="00B34843" w:rsidP="006C42DE">
      <w:pPr>
        <w:ind w:left="-567" w:firstLine="567"/>
        <w:jc w:val="center"/>
        <w:rPr>
          <w:i/>
        </w:rPr>
      </w:pPr>
    </w:p>
    <w:p w:rsidR="007057FE" w:rsidRPr="00656520" w:rsidRDefault="007057FE" w:rsidP="006C42DE">
      <w:pPr>
        <w:ind w:left="-567" w:firstLine="567"/>
        <w:jc w:val="center"/>
        <w:rPr>
          <w:b/>
          <w:sz w:val="26"/>
          <w:szCs w:val="26"/>
        </w:rPr>
      </w:pPr>
    </w:p>
    <w:p w:rsidR="003F50CD" w:rsidRDefault="00B34843" w:rsidP="00B34843">
      <w:pPr>
        <w:pStyle w:val="FR1"/>
        <w:spacing w:before="0"/>
        <w:jc w:val="center"/>
        <w:rPr>
          <w:noProof/>
        </w:rPr>
      </w:pPr>
      <w:r>
        <w:rPr>
          <w:noProof/>
        </w:rPr>
        <w:t xml:space="preserve">                                              </w:t>
      </w:r>
    </w:p>
    <w:p w:rsidR="00656520" w:rsidRDefault="00B34843" w:rsidP="00B34843">
      <w:pPr>
        <w:pStyle w:val="FR1"/>
        <w:spacing w:before="0"/>
        <w:jc w:val="center"/>
        <w:rPr>
          <w:noProof/>
        </w:rPr>
      </w:pPr>
      <w:r>
        <w:rPr>
          <w:noProof/>
        </w:rPr>
        <w:lastRenderedPageBreak/>
        <w:t xml:space="preserve">   </w:t>
      </w:r>
      <w:r w:rsidR="003F50CD">
        <w:rPr>
          <w:noProof/>
        </w:rPr>
        <w:t xml:space="preserve">                                               </w:t>
      </w:r>
      <w:r>
        <w:rPr>
          <w:noProof/>
        </w:rPr>
        <w:t xml:space="preserve">   </w:t>
      </w:r>
      <w:r w:rsidR="00656520">
        <w:rPr>
          <w:noProof/>
        </w:rPr>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656520" w:rsidRDefault="00656520" w:rsidP="00656520">
      <w:pPr>
        <w:jc w:val="center"/>
      </w:pPr>
    </w:p>
    <w:p w:rsidR="00656520" w:rsidRDefault="00656520" w:rsidP="00656520">
      <w:pPr>
        <w:jc w:val="center"/>
        <w:rPr>
          <w:b/>
        </w:rPr>
      </w:pPr>
      <w:r>
        <w:rPr>
          <w:b/>
        </w:rPr>
        <w:t xml:space="preserve">СОВЕТ НАРОДНЫХ ДЕПУТАТОВ </w:t>
      </w:r>
    </w:p>
    <w:p w:rsidR="00656520" w:rsidRDefault="00656520" w:rsidP="00656520">
      <w:pPr>
        <w:jc w:val="center"/>
        <w:rPr>
          <w:b/>
        </w:rPr>
      </w:pPr>
      <w:r>
        <w:rPr>
          <w:b/>
        </w:rPr>
        <w:t>ГВАЗДЕНСКОГО СЕЛЬСКОГО  ПОСЕЛЕНИЯ</w:t>
      </w:r>
    </w:p>
    <w:p w:rsidR="00656520" w:rsidRDefault="00656520" w:rsidP="00656520">
      <w:pPr>
        <w:jc w:val="center"/>
        <w:rPr>
          <w:b/>
        </w:rPr>
      </w:pPr>
      <w:r>
        <w:rPr>
          <w:b/>
        </w:rPr>
        <w:t>БУТУРЛИНОВСКОГО МУНИЦИПАЛЬНОГО РАЙОНА</w:t>
      </w:r>
    </w:p>
    <w:p w:rsidR="00656520" w:rsidRDefault="00656520" w:rsidP="00656520">
      <w:pPr>
        <w:jc w:val="center"/>
        <w:rPr>
          <w:b/>
        </w:rPr>
      </w:pPr>
      <w:r>
        <w:rPr>
          <w:b/>
        </w:rPr>
        <w:t>ВОРОНЕЖСКОЙ ОБЛАСТИ</w:t>
      </w:r>
    </w:p>
    <w:p w:rsidR="00656520" w:rsidRDefault="00656520" w:rsidP="00656520">
      <w:pPr>
        <w:jc w:val="center"/>
        <w:rPr>
          <w:b/>
        </w:rPr>
      </w:pPr>
    </w:p>
    <w:p w:rsidR="00656520" w:rsidRDefault="00656520" w:rsidP="00656520">
      <w:pPr>
        <w:jc w:val="center"/>
        <w:rPr>
          <w:b/>
        </w:rPr>
      </w:pPr>
      <w:r>
        <w:rPr>
          <w:b/>
        </w:rPr>
        <w:t>РЕШЕНИЕ</w:t>
      </w:r>
    </w:p>
    <w:p w:rsidR="00656520" w:rsidRDefault="00656520" w:rsidP="00656520">
      <w:pPr>
        <w:rPr>
          <w:u w:val="single"/>
        </w:rPr>
      </w:pPr>
      <w:r>
        <w:t xml:space="preserve">от </w:t>
      </w:r>
      <w:r>
        <w:rPr>
          <w:u w:val="single"/>
        </w:rPr>
        <w:t xml:space="preserve"> 20.06.2022 </w:t>
      </w:r>
      <w:r>
        <w:t>года                      № 198</w:t>
      </w:r>
    </w:p>
    <w:p w:rsidR="00656520" w:rsidRDefault="00656520" w:rsidP="00656520">
      <w:pPr>
        <w:rPr>
          <w:u w:val="single"/>
        </w:rPr>
      </w:pPr>
      <w:r>
        <w:t>с. Гвазда</w:t>
      </w:r>
    </w:p>
    <w:p w:rsidR="00656520" w:rsidRDefault="00656520" w:rsidP="00656520">
      <w:pPr>
        <w:pStyle w:val="FR1"/>
        <w:spacing w:before="0"/>
        <w:rPr>
          <w:sz w:val="12"/>
        </w:rPr>
      </w:pPr>
    </w:p>
    <w:p w:rsidR="00656520" w:rsidRDefault="00656520" w:rsidP="00656520">
      <w:pPr>
        <w:pStyle w:val="FR1"/>
        <w:spacing w:before="0"/>
        <w:rPr>
          <w:sz w:val="12"/>
        </w:rPr>
      </w:pPr>
    </w:p>
    <w:p w:rsidR="00656520" w:rsidRPr="003422FD" w:rsidRDefault="00656520" w:rsidP="00656520">
      <w:pPr>
        <w:pStyle w:val="FR1"/>
        <w:tabs>
          <w:tab w:val="left" w:pos="5529"/>
        </w:tabs>
        <w:spacing w:before="0"/>
        <w:ind w:right="4103"/>
        <w:rPr>
          <w:b/>
        </w:rPr>
      </w:pPr>
      <w:r w:rsidRPr="003422FD">
        <w:rPr>
          <w:b/>
        </w:rPr>
        <w:t xml:space="preserve">О назначении выборов депутатов Совета народных депутатов Гвазденского </w:t>
      </w:r>
      <w:r>
        <w:rPr>
          <w:b/>
        </w:rPr>
        <w:t xml:space="preserve">сельского поселения  Бутурлиновского муниципального района Воронежской области восьмого </w:t>
      </w:r>
      <w:r w:rsidRPr="003422FD">
        <w:rPr>
          <w:b/>
        </w:rPr>
        <w:t xml:space="preserve"> созыва</w:t>
      </w:r>
    </w:p>
    <w:p w:rsidR="00656520" w:rsidRPr="003422FD" w:rsidRDefault="00656520" w:rsidP="00656520">
      <w:pPr>
        <w:pStyle w:val="FR1"/>
        <w:spacing w:before="0"/>
        <w:rPr>
          <w:b/>
        </w:rPr>
      </w:pPr>
    </w:p>
    <w:p w:rsidR="00656520" w:rsidRPr="003422FD" w:rsidRDefault="00656520" w:rsidP="00656520">
      <w:pPr>
        <w:pStyle w:val="FR1"/>
        <w:spacing w:before="0"/>
      </w:pPr>
    </w:p>
    <w:p w:rsidR="00656520" w:rsidRDefault="00656520" w:rsidP="00656520">
      <w:pPr>
        <w:pStyle w:val="FR1"/>
        <w:spacing w:before="0"/>
        <w:jc w:val="both"/>
      </w:pPr>
      <w:r>
        <w:tab/>
        <w:t>На основании статьи 13 Закона Воронежской области от 27.06.2007 года №87-ОЗ "Избирательный Кодекс Воронежской области" и статьи 14 Устава Гвазденского сельского поселения,  Совет народных депутатов</w:t>
      </w:r>
    </w:p>
    <w:p w:rsidR="00656520" w:rsidRDefault="00656520" w:rsidP="00656520">
      <w:pPr>
        <w:pStyle w:val="FR1"/>
        <w:spacing w:before="0"/>
        <w:jc w:val="both"/>
      </w:pPr>
    </w:p>
    <w:p w:rsidR="00656520" w:rsidRDefault="00656520" w:rsidP="00656520">
      <w:pPr>
        <w:pStyle w:val="FR1"/>
        <w:spacing w:before="0"/>
        <w:jc w:val="center"/>
        <w:rPr>
          <w:b/>
          <w:bCs/>
        </w:rPr>
      </w:pPr>
      <w:r>
        <w:rPr>
          <w:b/>
          <w:bCs/>
        </w:rPr>
        <w:t>Решил:</w:t>
      </w:r>
    </w:p>
    <w:p w:rsidR="00656520" w:rsidRDefault="00656520" w:rsidP="00656520">
      <w:pPr>
        <w:pStyle w:val="FR1"/>
        <w:spacing w:before="0"/>
        <w:jc w:val="center"/>
        <w:rPr>
          <w:b/>
          <w:bCs/>
        </w:rPr>
      </w:pPr>
    </w:p>
    <w:p w:rsidR="00656520" w:rsidRDefault="00656520" w:rsidP="00656520">
      <w:pPr>
        <w:pStyle w:val="FR1"/>
        <w:numPr>
          <w:ilvl w:val="0"/>
          <w:numId w:val="25"/>
        </w:numPr>
        <w:spacing w:before="0"/>
        <w:jc w:val="both"/>
      </w:pPr>
      <w:r>
        <w:t>Назначить выборы депутатов Совета народных депутатов Гвазденского</w:t>
      </w:r>
    </w:p>
    <w:p w:rsidR="00656520" w:rsidRDefault="00656520" w:rsidP="00656520">
      <w:pPr>
        <w:pStyle w:val="FR1"/>
        <w:spacing w:before="0"/>
        <w:ind w:left="360"/>
        <w:jc w:val="both"/>
      </w:pPr>
      <w:r>
        <w:t xml:space="preserve">сельского поселения Бутурлиновского муниципального района Воронежской области  восьмого  созыва на 11 сентября 2022 года. </w:t>
      </w:r>
    </w:p>
    <w:p w:rsidR="00656520" w:rsidRDefault="00656520" w:rsidP="00656520">
      <w:pPr>
        <w:pStyle w:val="FR1"/>
        <w:spacing w:before="0"/>
        <w:ind w:left="360"/>
        <w:jc w:val="both"/>
      </w:pPr>
    </w:p>
    <w:p w:rsidR="00656520" w:rsidRDefault="00656520" w:rsidP="00656520">
      <w:pPr>
        <w:ind w:left="360"/>
        <w:jc w:val="both"/>
        <w:rPr>
          <w:sz w:val="24"/>
          <w:szCs w:val="24"/>
        </w:rPr>
      </w:pPr>
      <w:r w:rsidRPr="003422FD">
        <w:t>2.  Настоящее решение опубликовать  в муниципальном Вестнике нормативно-правовых актов Гвазденского сельского поселения Бутурлиновского муниципального района Воронежской области</w:t>
      </w:r>
      <w:r w:rsidRPr="003422FD">
        <w:rPr>
          <w:sz w:val="24"/>
          <w:szCs w:val="24"/>
        </w:rPr>
        <w:t>.</w:t>
      </w:r>
    </w:p>
    <w:p w:rsidR="00656520" w:rsidRPr="00770B8F" w:rsidRDefault="00656520" w:rsidP="00656520">
      <w:pPr>
        <w:ind w:left="360"/>
        <w:jc w:val="both"/>
      </w:pPr>
      <w:r w:rsidRPr="00770B8F">
        <w:t>3. Настоящее решение  вступает в силу с момента опубликования.</w:t>
      </w:r>
    </w:p>
    <w:p w:rsidR="00656520" w:rsidRPr="003422FD" w:rsidRDefault="00656520" w:rsidP="00656520">
      <w:pPr>
        <w:jc w:val="both"/>
        <w:rPr>
          <w:sz w:val="24"/>
          <w:szCs w:val="24"/>
        </w:rPr>
      </w:pPr>
    </w:p>
    <w:p w:rsidR="00656520" w:rsidRDefault="00656520" w:rsidP="00656520">
      <w:pPr>
        <w:pStyle w:val="FR1"/>
        <w:spacing w:before="0"/>
      </w:pPr>
    </w:p>
    <w:p w:rsidR="00656520" w:rsidRDefault="00656520" w:rsidP="00656520">
      <w:r w:rsidRPr="003422FD">
        <w:t>Глава Гвазденского сельского поселе</w:t>
      </w:r>
      <w:r>
        <w:t xml:space="preserve">ния  </w:t>
      </w:r>
      <w:r w:rsidRPr="003422FD">
        <w:t xml:space="preserve">                                  </w:t>
      </w:r>
      <w:r>
        <w:t>Л.М.Богданова</w:t>
      </w:r>
    </w:p>
    <w:p w:rsidR="003F50CD" w:rsidRDefault="003F50CD" w:rsidP="00656520"/>
    <w:p w:rsidR="003F50CD" w:rsidRDefault="003F50CD" w:rsidP="00656520"/>
    <w:p w:rsidR="003F50CD" w:rsidRDefault="003F50CD" w:rsidP="00656520"/>
    <w:p w:rsidR="003F50CD" w:rsidRDefault="003F50CD" w:rsidP="00656520"/>
    <w:p w:rsidR="003F50CD" w:rsidRDefault="003F50CD" w:rsidP="00656520"/>
    <w:p w:rsidR="003F50CD" w:rsidRDefault="003F50CD" w:rsidP="00656520"/>
    <w:p w:rsidR="003F50CD" w:rsidRPr="003422FD" w:rsidRDefault="003F50CD" w:rsidP="00656520">
      <w:pPr>
        <w:rPr>
          <w:b/>
        </w:rPr>
      </w:pPr>
    </w:p>
    <w:p w:rsidR="00656520" w:rsidRPr="003422FD" w:rsidRDefault="00656520" w:rsidP="00656520"/>
    <w:p w:rsidR="003F50CD" w:rsidRDefault="003F50CD" w:rsidP="003F50CD">
      <w:pPr>
        <w:rPr>
          <w:spacing w:val="40"/>
          <w:sz w:val="30"/>
        </w:rPr>
      </w:pPr>
      <w:r>
        <w:lastRenderedPageBreak/>
        <w:t xml:space="preserve">                                   </w:t>
      </w:r>
      <w:r>
        <w:rPr>
          <w:spacing w:val="40"/>
          <w:sz w:val="30"/>
        </w:rPr>
        <w:t>ВОРОНЕЖСКАЯ ОБЛАСТЬ</w:t>
      </w:r>
    </w:p>
    <w:p w:rsidR="003F50CD" w:rsidRDefault="003F50CD" w:rsidP="003F50CD">
      <w:pPr>
        <w:pStyle w:val="afd"/>
        <w:ind w:right="2"/>
        <w:rPr>
          <w:rFonts w:ascii="Times New Roman" w:hAnsi="Times New Roman"/>
          <w:spacing w:val="40"/>
          <w:sz w:val="30"/>
        </w:rPr>
      </w:pPr>
      <w:r>
        <w:rPr>
          <w:rFonts w:ascii="Times New Roman" w:hAnsi="Times New Roman"/>
          <w:spacing w:val="40"/>
          <w:sz w:val="30"/>
        </w:rPr>
        <w:t xml:space="preserve">ТЕРРИТОРИАЛЬНАЯ ИЗБИРАТЕЛЬНАЯ КОМИССИЯ </w:t>
      </w:r>
    </w:p>
    <w:p w:rsidR="003F50CD" w:rsidRDefault="003F50CD" w:rsidP="003F50CD">
      <w:pPr>
        <w:pStyle w:val="afd"/>
        <w:ind w:right="2"/>
        <w:rPr>
          <w:rFonts w:ascii="Times New Roman" w:hAnsi="Times New Roman"/>
          <w:spacing w:val="40"/>
          <w:sz w:val="30"/>
        </w:rPr>
      </w:pPr>
      <w:r>
        <w:rPr>
          <w:rFonts w:ascii="Times New Roman" w:hAnsi="Times New Roman"/>
          <w:spacing w:val="40"/>
          <w:sz w:val="30"/>
        </w:rPr>
        <w:t xml:space="preserve">                 БУТУРЛИНОВСКОГО РАЙОНА</w:t>
      </w:r>
    </w:p>
    <w:p w:rsidR="003F50CD" w:rsidRDefault="00764219" w:rsidP="003F50CD">
      <w:pPr>
        <w:pStyle w:val="afd"/>
        <w:ind w:right="2"/>
        <w:rPr>
          <w:rFonts w:ascii="Times New Roman" w:hAnsi="Times New Roman"/>
          <w:spacing w:val="40"/>
          <w:sz w:val="30"/>
        </w:rPr>
      </w:pPr>
      <w:r w:rsidRPr="00764219">
        <w:pict>
          <v:group id="_x0000_s1026" style="position:absolute;margin-left:0;margin-top:5.15pt;width:510.25pt;height:2.85pt;z-index:251660288" coordorigin="1134,2517" coordsize="10205,57">
            <v:line id="_x0000_s1027" style="position:absolute" from="1134,2517" to="11339,2518" strokeweight="1pt">
              <v:stroke startarrowwidth="narrow" startarrowlength="short" endarrowwidth="narrow" endarrowlength="short"/>
            </v:line>
            <v:line id="_x0000_s1028" style="position:absolute" from="1134,2573" to="11329,2574" strokeweight=".25pt">
              <v:stroke startarrowwidth="narrow" startarrowlength="short" endarrowwidth="narrow" endarrowlength="short"/>
            </v:line>
            <w10:wrap anchorx="page"/>
          </v:group>
        </w:pict>
      </w:r>
    </w:p>
    <w:p w:rsidR="003F50CD" w:rsidRDefault="003F50CD" w:rsidP="003F50CD">
      <w:pPr>
        <w:pStyle w:val="afd"/>
        <w:ind w:right="2"/>
        <w:rPr>
          <w:rFonts w:ascii="Arial" w:hAnsi="Arial" w:cs="Arial"/>
          <w:spacing w:val="-4"/>
          <w:sz w:val="20"/>
        </w:rPr>
      </w:pPr>
      <w:r>
        <w:rPr>
          <w:rFonts w:ascii="Arial" w:hAnsi="Arial" w:cs="Arial"/>
          <w:spacing w:val="-4"/>
          <w:sz w:val="20"/>
        </w:rPr>
        <w:t xml:space="preserve">                           пл. Воли, </w:t>
      </w:r>
      <w:smartTag w:uri="urn:schemas-microsoft-com:office:smarttags" w:element="metricconverter">
        <w:smartTagPr>
          <w:attr w:name="ProductID" w:val="43, г"/>
        </w:smartTagPr>
        <w:r>
          <w:rPr>
            <w:rFonts w:ascii="Arial" w:hAnsi="Arial" w:cs="Arial"/>
            <w:spacing w:val="-4"/>
            <w:sz w:val="20"/>
          </w:rPr>
          <w:t>43, г</w:t>
        </w:r>
      </w:smartTag>
      <w:r>
        <w:rPr>
          <w:rFonts w:ascii="Arial" w:hAnsi="Arial" w:cs="Arial"/>
          <w:spacing w:val="-4"/>
          <w:sz w:val="20"/>
        </w:rPr>
        <w:t>. Бутурлиновка, Воронежской обл., 397500, тел (47361) 2-42-80</w:t>
      </w:r>
    </w:p>
    <w:p w:rsidR="003F50CD" w:rsidRDefault="003F50CD" w:rsidP="003F50CD">
      <w:pPr>
        <w:pStyle w:val="afd"/>
        <w:ind w:right="2"/>
        <w:jc w:val="center"/>
        <w:rPr>
          <w:rFonts w:ascii="Arial" w:hAnsi="Arial" w:cs="Arial"/>
          <w:spacing w:val="-4"/>
          <w:sz w:val="20"/>
        </w:rPr>
      </w:pPr>
      <w:r>
        <w:rPr>
          <w:rFonts w:ascii="Arial" w:hAnsi="Arial" w:cs="Arial"/>
          <w:spacing w:val="-4"/>
          <w:sz w:val="20"/>
        </w:rPr>
        <w:t xml:space="preserve">ОГРН </w:t>
      </w:r>
      <w:r>
        <w:rPr>
          <w:rFonts w:ascii="Arial" w:hAnsi="Arial" w:cs="Arial"/>
          <w:sz w:val="20"/>
          <w:szCs w:val="18"/>
        </w:rPr>
        <w:t>1073629000191</w:t>
      </w:r>
      <w:r>
        <w:rPr>
          <w:rFonts w:ascii="Arial" w:hAnsi="Arial" w:cs="Arial"/>
          <w:spacing w:val="-4"/>
          <w:sz w:val="20"/>
        </w:rPr>
        <w:t xml:space="preserve"> ИНН/КПП  </w:t>
      </w:r>
      <w:r>
        <w:rPr>
          <w:rFonts w:ascii="Arial" w:hAnsi="Arial" w:cs="Arial"/>
          <w:sz w:val="20"/>
          <w:szCs w:val="18"/>
        </w:rPr>
        <w:t>3605006780/360501001</w:t>
      </w:r>
    </w:p>
    <w:p w:rsidR="003F50CD" w:rsidRDefault="003F50CD" w:rsidP="003F50CD">
      <w:pPr>
        <w:pStyle w:val="afd"/>
        <w:ind w:right="2"/>
        <w:jc w:val="center"/>
        <w:rPr>
          <w:rFonts w:ascii="Times New Roman" w:hAnsi="Times New Roman"/>
          <w:spacing w:val="30"/>
          <w:sz w:val="20"/>
        </w:rPr>
      </w:pPr>
    </w:p>
    <w:p w:rsidR="003F50CD" w:rsidRDefault="003F50CD" w:rsidP="003F50CD">
      <w:pPr>
        <w:pStyle w:val="afd"/>
        <w:ind w:right="2"/>
        <w:jc w:val="center"/>
        <w:rPr>
          <w:rFonts w:ascii="Times New Roman" w:hAnsi="Times New Roman"/>
          <w:spacing w:val="30"/>
          <w:sz w:val="20"/>
        </w:rPr>
      </w:pPr>
    </w:p>
    <w:tbl>
      <w:tblPr>
        <w:tblW w:w="9947"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1533"/>
        <w:gridCol w:w="534"/>
        <w:gridCol w:w="1985"/>
        <w:gridCol w:w="508"/>
        <w:gridCol w:w="284"/>
        <w:gridCol w:w="3968"/>
        <w:gridCol w:w="284"/>
      </w:tblGrid>
      <w:tr w:rsidR="003F50CD" w:rsidTr="00C2423E">
        <w:trPr>
          <w:cantSplit/>
          <w:trHeight w:val="386"/>
        </w:trPr>
        <w:tc>
          <w:tcPr>
            <w:tcW w:w="2384" w:type="dxa"/>
            <w:gridSpan w:val="2"/>
            <w:tcBorders>
              <w:top w:val="nil"/>
              <w:left w:val="nil"/>
              <w:bottom w:val="single" w:sz="4" w:space="0" w:color="auto"/>
              <w:right w:val="nil"/>
            </w:tcBorders>
            <w:vAlign w:val="center"/>
          </w:tcPr>
          <w:p w:rsidR="003F50CD" w:rsidRPr="00423D66" w:rsidRDefault="003F50CD" w:rsidP="00C2423E">
            <w:pPr>
              <w:pStyle w:val="afd"/>
              <w:ind w:right="-104"/>
              <w:rPr>
                <w:rFonts w:ascii="Times New Roman" w:hAnsi="Times New Roman"/>
                <w:sz w:val="24"/>
              </w:rPr>
            </w:pPr>
            <w:r>
              <w:rPr>
                <w:rFonts w:ascii="Times New Roman" w:hAnsi="Times New Roman"/>
                <w:sz w:val="24"/>
              </w:rPr>
              <w:t xml:space="preserve">24 июня 2022 </w:t>
            </w:r>
            <w:r w:rsidRPr="00423D66">
              <w:rPr>
                <w:rFonts w:ascii="Times New Roman" w:hAnsi="Times New Roman"/>
                <w:sz w:val="24"/>
              </w:rPr>
              <w:t xml:space="preserve"> г. </w:t>
            </w:r>
          </w:p>
        </w:tc>
        <w:tc>
          <w:tcPr>
            <w:tcW w:w="534" w:type="dxa"/>
            <w:tcBorders>
              <w:top w:val="nil"/>
              <w:left w:val="nil"/>
              <w:bottom w:val="nil"/>
              <w:right w:val="nil"/>
            </w:tcBorders>
            <w:vAlign w:val="center"/>
          </w:tcPr>
          <w:p w:rsidR="003F50CD" w:rsidRPr="00423D66" w:rsidRDefault="003F50CD" w:rsidP="00C2423E">
            <w:pPr>
              <w:pStyle w:val="afd"/>
              <w:ind w:right="2"/>
              <w:jc w:val="center"/>
              <w:rPr>
                <w:rFonts w:ascii="Times New Roman" w:hAnsi="Times New Roman"/>
                <w:sz w:val="24"/>
              </w:rPr>
            </w:pPr>
            <w:r w:rsidRPr="00423D66">
              <w:rPr>
                <w:rFonts w:ascii="Times New Roman" w:hAnsi="Times New Roman"/>
                <w:sz w:val="24"/>
              </w:rPr>
              <w:t>№</w:t>
            </w:r>
          </w:p>
        </w:tc>
        <w:tc>
          <w:tcPr>
            <w:tcW w:w="1985" w:type="dxa"/>
            <w:tcBorders>
              <w:top w:val="nil"/>
              <w:left w:val="nil"/>
              <w:bottom w:val="single" w:sz="4" w:space="0" w:color="auto"/>
              <w:right w:val="nil"/>
            </w:tcBorders>
            <w:vAlign w:val="center"/>
          </w:tcPr>
          <w:p w:rsidR="003F50CD" w:rsidRPr="00423D66" w:rsidRDefault="003F50CD" w:rsidP="00C2423E">
            <w:pPr>
              <w:pStyle w:val="afd"/>
              <w:ind w:right="2"/>
              <w:jc w:val="center"/>
              <w:rPr>
                <w:rFonts w:ascii="Times New Roman" w:hAnsi="Times New Roman"/>
                <w:sz w:val="24"/>
              </w:rPr>
            </w:pPr>
            <w:r>
              <w:rPr>
                <w:rFonts w:ascii="Times New Roman" w:hAnsi="Times New Roman"/>
                <w:sz w:val="24"/>
              </w:rPr>
              <w:t>01-17/53</w:t>
            </w:r>
          </w:p>
        </w:tc>
        <w:tc>
          <w:tcPr>
            <w:tcW w:w="508" w:type="dxa"/>
            <w:vMerge w:val="restart"/>
            <w:tcBorders>
              <w:top w:val="nil"/>
              <w:left w:val="nil"/>
              <w:bottom w:val="nil"/>
              <w:right w:val="nil"/>
            </w:tcBorders>
            <w:vAlign w:val="center"/>
          </w:tcPr>
          <w:p w:rsidR="003F50CD" w:rsidRDefault="003F50CD" w:rsidP="00C2423E">
            <w:pPr>
              <w:pStyle w:val="afd"/>
              <w:ind w:right="2"/>
              <w:rPr>
                <w:rFonts w:ascii="Times New Roman" w:hAnsi="Times New Roman"/>
                <w:sz w:val="24"/>
              </w:rPr>
            </w:pPr>
          </w:p>
        </w:tc>
        <w:tc>
          <w:tcPr>
            <w:tcW w:w="284" w:type="dxa"/>
            <w:tcBorders>
              <w:top w:val="nil"/>
              <w:left w:val="nil"/>
              <w:bottom w:val="nil"/>
              <w:right w:val="nil"/>
            </w:tcBorders>
            <w:vAlign w:val="center"/>
          </w:tcPr>
          <w:p w:rsidR="003F50CD" w:rsidRDefault="003F50CD" w:rsidP="00C2423E">
            <w:pPr>
              <w:pStyle w:val="afd"/>
              <w:ind w:right="2"/>
              <w:rPr>
                <w:rFonts w:ascii="Times New Roman" w:hAnsi="Times New Roman"/>
                <w:sz w:val="24"/>
              </w:rPr>
            </w:pPr>
          </w:p>
        </w:tc>
        <w:tc>
          <w:tcPr>
            <w:tcW w:w="3968" w:type="dxa"/>
            <w:vMerge w:val="restart"/>
            <w:tcBorders>
              <w:top w:val="nil"/>
              <w:left w:val="nil"/>
              <w:bottom w:val="nil"/>
              <w:right w:val="nil"/>
            </w:tcBorders>
          </w:tcPr>
          <w:p w:rsidR="003F50CD" w:rsidRDefault="003F50CD" w:rsidP="00C2423E">
            <w:pPr>
              <w:pStyle w:val="ConsNormal"/>
              <w:widowControl/>
              <w:ind w:right="-47" w:firstLine="0"/>
              <w:jc w:val="center"/>
              <w:rPr>
                <w:rFonts w:ascii="Times New Roman" w:hAnsi="Times New Roman"/>
                <w:bCs/>
                <w:sz w:val="28"/>
                <w:szCs w:val="28"/>
              </w:rPr>
            </w:pPr>
            <w:r>
              <w:rPr>
                <w:rFonts w:ascii="Times New Roman" w:hAnsi="Times New Roman"/>
                <w:bCs/>
                <w:sz w:val="28"/>
                <w:szCs w:val="28"/>
              </w:rPr>
              <w:t>Главе Гвазденского сельского поселения Бутурлиновского муниципального района</w:t>
            </w:r>
          </w:p>
          <w:p w:rsidR="003F50CD" w:rsidRDefault="003F50CD" w:rsidP="00C2423E">
            <w:pPr>
              <w:pStyle w:val="ConsNormal"/>
              <w:widowControl/>
              <w:ind w:right="-47" w:firstLine="0"/>
              <w:jc w:val="center"/>
              <w:rPr>
                <w:rFonts w:ascii="Times New Roman" w:hAnsi="Times New Roman"/>
                <w:bCs/>
                <w:sz w:val="28"/>
                <w:szCs w:val="28"/>
              </w:rPr>
            </w:pPr>
            <w:r>
              <w:rPr>
                <w:rFonts w:ascii="Times New Roman" w:hAnsi="Times New Roman"/>
                <w:bCs/>
                <w:sz w:val="28"/>
                <w:szCs w:val="28"/>
              </w:rPr>
              <w:t>Л.М. Богдановой</w:t>
            </w:r>
          </w:p>
          <w:p w:rsidR="003F50CD" w:rsidRDefault="003F50CD" w:rsidP="00C2423E">
            <w:pPr>
              <w:pStyle w:val="ConsNormal"/>
              <w:widowControl/>
              <w:ind w:right="-47" w:firstLine="0"/>
              <w:jc w:val="center"/>
              <w:rPr>
                <w:rFonts w:ascii="Times New Roman" w:hAnsi="Times New Roman"/>
                <w:bCs/>
                <w:sz w:val="28"/>
                <w:szCs w:val="28"/>
              </w:rPr>
            </w:pPr>
          </w:p>
          <w:p w:rsidR="003F50CD" w:rsidRDefault="003F50CD" w:rsidP="00C2423E">
            <w:pPr>
              <w:pStyle w:val="ConsNormal"/>
              <w:widowControl/>
              <w:ind w:right="-47" w:firstLine="0"/>
              <w:jc w:val="center"/>
              <w:rPr>
                <w:rFonts w:ascii="Times New Roman" w:hAnsi="Times New Roman"/>
                <w:bCs/>
                <w:sz w:val="28"/>
                <w:szCs w:val="28"/>
              </w:rPr>
            </w:pPr>
            <w:r>
              <w:rPr>
                <w:rFonts w:ascii="Times New Roman" w:hAnsi="Times New Roman"/>
                <w:bCs/>
                <w:sz w:val="28"/>
                <w:szCs w:val="28"/>
              </w:rPr>
              <w:t>ул. Ивана Бочарникова, 40</w:t>
            </w:r>
          </w:p>
          <w:p w:rsidR="003F50CD" w:rsidRDefault="003F50CD" w:rsidP="00C2423E">
            <w:pPr>
              <w:pStyle w:val="ConsNormal"/>
              <w:widowControl/>
              <w:ind w:right="-47" w:firstLine="0"/>
              <w:jc w:val="center"/>
              <w:rPr>
                <w:rFonts w:ascii="Times New Roman" w:hAnsi="Times New Roman"/>
                <w:bCs/>
                <w:sz w:val="28"/>
                <w:szCs w:val="28"/>
              </w:rPr>
            </w:pPr>
            <w:r>
              <w:rPr>
                <w:rFonts w:ascii="Times New Roman" w:hAnsi="Times New Roman"/>
                <w:bCs/>
                <w:sz w:val="28"/>
                <w:szCs w:val="28"/>
              </w:rPr>
              <w:t xml:space="preserve">с. Гвазда </w:t>
            </w:r>
          </w:p>
          <w:p w:rsidR="003F50CD" w:rsidRDefault="003F50CD" w:rsidP="00C2423E">
            <w:pPr>
              <w:pStyle w:val="ConsNormal"/>
              <w:widowControl/>
              <w:ind w:right="-47" w:firstLine="0"/>
              <w:jc w:val="center"/>
              <w:rPr>
                <w:rFonts w:ascii="Times New Roman" w:hAnsi="Times New Roman"/>
                <w:bCs/>
                <w:sz w:val="28"/>
                <w:szCs w:val="28"/>
              </w:rPr>
            </w:pPr>
            <w:r>
              <w:rPr>
                <w:rFonts w:ascii="Times New Roman" w:hAnsi="Times New Roman"/>
                <w:bCs/>
                <w:sz w:val="28"/>
                <w:szCs w:val="28"/>
              </w:rPr>
              <w:t xml:space="preserve">р-он Бутурлиновский обл. Воронежская </w:t>
            </w:r>
          </w:p>
          <w:p w:rsidR="003F50CD" w:rsidRDefault="003F50CD" w:rsidP="00C2423E">
            <w:pPr>
              <w:pStyle w:val="ConsNormal"/>
              <w:widowControl/>
              <w:ind w:right="-47" w:firstLine="0"/>
              <w:jc w:val="center"/>
              <w:rPr>
                <w:rFonts w:ascii="Times New Roman" w:hAnsi="Times New Roman"/>
                <w:bCs/>
                <w:sz w:val="28"/>
                <w:szCs w:val="28"/>
              </w:rPr>
            </w:pPr>
            <w:r>
              <w:rPr>
                <w:rFonts w:ascii="Times New Roman" w:hAnsi="Times New Roman"/>
                <w:bCs/>
                <w:sz w:val="28"/>
                <w:szCs w:val="28"/>
              </w:rPr>
              <w:t>397523</w:t>
            </w:r>
          </w:p>
          <w:p w:rsidR="003F50CD" w:rsidRDefault="003F50CD" w:rsidP="00C2423E">
            <w:pPr>
              <w:pStyle w:val="ConsNormal"/>
              <w:widowControl/>
              <w:ind w:right="-47" w:firstLine="0"/>
              <w:jc w:val="center"/>
              <w:rPr>
                <w:rFonts w:ascii="Times New Roman" w:hAnsi="Times New Roman"/>
                <w:bCs/>
                <w:sz w:val="28"/>
                <w:szCs w:val="28"/>
              </w:rPr>
            </w:pPr>
          </w:p>
        </w:tc>
        <w:tc>
          <w:tcPr>
            <w:tcW w:w="284" w:type="dxa"/>
            <w:tcBorders>
              <w:top w:val="nil"/>
              <w:left w:val="nil"/>
              <w:bottom w:val="nil"/>
              <w:right w:val="nil"/>
            </w:tcBorders>
            <w:vAlign w:val="center"/>
          </w:tcPr>
          <w:p w:rsidR="003F50CD" w:rsidRDefault="003F50CD" w:rsidP="00C2423E">
            <w:pPr>
              <w:pStyle w:val="afd"/>
              <w:ind w:right="2"/>
              <w:rPr>
                <w:rFonts w:ascii="Times New Roman" w:hAnsi="Times New Roman"/>
                <w:sz w:val="24"/>
              </w:rPr>
            </w:pPr>
          </w:p>
        </w:tc>
      </w:tr>
      <w:tr w:rsidR="003F50CD" w:rsidTr="00C2423E">
        <w:trPr>
          <w:cantSplit/>
          <w:trHeight w:val="20"/>
        </w:trPr>
        <w:tc>
          <w:tcPr>
            <w:tcW w:w="851" w:type="dxa"/>
            <w:tcBorders>
              <w:top w:val="single" w:sz="4" w:space="0" w:color="auto"/>
              <w:left w:val="nil"/>
              <w:bottom w:val="nil"/>
              <w:right w:val="nil"/>
            </w:tcBorders>
            <w:vAlign w:val="center"/>
          </w:tcPr>
          <w:p w:rsidR="003F50CD" w:rsidRDefault="003F50CD" w:rsidP="00C2423E">
            <w:pPr>
              <w:pStyle w:val="afd"/>
              <w:ind w:right="-85"/>
              <w:rPr>
                <w:rFonts w:ascii="Times New Roman" w:hAnsi="Times New Roman"/>
                <w:sz w:val="24"/>
              </w:rPr>
            </w:pPr>
          </w:p>
          <w:p w:rsidR="003F50CD" w:rsidRDefault="003F50CD" w:rsidP="00C2423E">
            <w:pPr>
              <w:pStyle w:val="afd"/>
              <w:ind w:right="-85"/>
              <w:rPr>
                <w:rFonts w:ascii="Times New Roman" w:hAnsi="Times New Roman"/>
                <w:sz w:val="24"/>
              </w:rPr>
            </w:pPr>
            <w:r>
              <w:rPr>
                <w:rFonts w:ascii="Times New Roman" w:hAnsi="Times New Roman"/>
                <w:sz w:val="24"/>
              </w:rPr>
              <w:t>На №</w:t>
            </w:r>
          </w:p>
        </w:tc>
        <w:tc>
          <w:tcPr>
            <w:tcW w:w="1533" w:type="dxa"/>
            <w:tcBorders>
              <w:top w:val="single" w:sz="4" w:space="0" w:color="auto"/>
              <w:left w:val="nil"/>
              <w:bottom w:val="nil"/>
              <w:right w:val="nil"/>
            </w:tcBorders>
            <w:vAlign w:val="center"/>
          </w:tcPr>
          <w:p w:rsidR="003F50CD" w:rsidRDefault="003F50CD" w:rsidP="00C2423E">
            <w:pPr>
              <w:pStyle w:val="afd"/>
              <w:ind w:right="-2626"/>
              <w:rPr>
                <w:rFonts w:ascii="Times New Roman" w:hAnsi="Times New Roman"/>
                <w:sz w:val="24"/>
              </w:rPr>
            </w:pPr>
          </w:p>
        </w:tc>
        <w:tc>
          <w:tcPr>
            <w:tcW w:w="534" w:type="dxa"/>
            <w:tcBorders>
              <w:top w:val="nil"/>
              <w:left w:val="nil"/>
              <w:bottom w:val="nil"/>
              <w:right w:val="nil"/>
            </w:tcBorders>
            <w:vAlign w:val="center"/>
          </w:tcPr>
          <w:p w:rsidR="003F50CD" w:rsidRDefault="003F50CD" w:rsidP="00C2423E">
            <w:pPr>
              <w:pStyle w:val="afd"/>
              <w:tabs>
                <w:tab w:val="left" w:pos="2410"/>
              </w:tabs>
              <w:ind w:left="1418" w:right="-1950"/>
              <w:jc w:val="center"/>
              <w:rPr>
                <w:rFonts w:ascii="Times New Roman" w:hAnsi="Times New Roman"/>
                <w:sz w:val="24"/>
              </w:rPr>
            </w:pPr>
          </w:p>
        </w:tc>
        <w:tc>
          <w:tcPr>
            <w:tcW w:w="1985" w:type="dxa"/>
            <w:tcBorders>
              <w:top w:val="single" w:sz="4" w:space="0" w:color="auto"/>
              <w:left w:val="nil"/>
              <w:bottom w:val="nil"/>
              <w:right w:val="nil"/>
            </w:tcBorders>
            <w:vAlign w:val="center"/>
          </w:tcPr>
          <w:p w:rsidR="003F50CD" w:rsidRDefault="003F50CD" w:rsidP="00C2423E">
            <w:pPr>
              <w:pStyle w:val="afd"/>
              <w:ind w:right="2"/>
              <w:jc w:val="center"/>
              <w:rPr>
                <w:rFonts w:ascii="Times New Roman" w:hAnsi="Times New Roman"/>
                <w:color w:val="000000"/>
                <w:sz w:val="24"/>
              </w:rPr>
            </w:pPr>
          </w:p>
        </w:tc>
        <w:tc>
          <w:tcPr>
            <w:tcW w:w="508" w:type="dxa"/>
            <w:vMerge/>
            <w:tcBorders>
              <w:top w:val="nil"/>
              <w:left w:val="nil"/>
              <w:bottom w:val="nil"/>
              <w:right w:val="nil"/>
            </w:tcBorders>
            <w:vAlign w:val="center"/>
          </w:tcPr>
          <w:p w:rsidR="003F50CD" w:rsidRDefault="003F50CD" w:rsidP="00C2423E">
            <w:pPr>
              <w:rPr>
                <w:sz w:val="24"/>
              </w:rPr>
            </w:pPr>
          </w:p>
        </w:tc>
        <w:tc>
          <w:tcPr>
            <w:tcW w:w="284" w:type="dxa"/>
            <w:tcBorders>
              <w:top w:val="nil"/>
              <w:left w:val="nil"/>
              <w:bottom w:val="nil"/>
              <w:right w:val="nil"/>
            </w:tcBorders>
            <w:vAlign w:val="center"/>
          </w:tcPr>
          <w:p w:rsidR="003F50CD" w:rsidRDefault="003F50CD" w:rsidP="00C2423E">
            <w:pPr>
              <w:pStyle w:val="afd"/>
              <w:ind w:right="2"/>
              <w:rPr>
                <w:rFonts w:ascii="Times New Roman" w:hAnsi="Times New Roman"/>
                <w:sz w:val="24"/>
              </w:rPr>
            </w:pPr>
          </w:p>
        </w:tc>
        <w:tc>
          <w:tcPr>
            <w:tcW w:w="3968" w:type="dxa"/>
            <w:vMerge/>
            <w:tcBorders>
              <w:top w:val="nil"/>
              <w:left w:val="nil"/>
              <w:bottom w:val="nil"/>
              <w:right w:val="nil"/>
            </w:tcBorders>
            <w:vAlign w:val="center"/>
          </w:tcPr>
          <w:p w:rsidR="003F50CD" w:rsidRDefault="003F50CD" w:rsidP="00C2423E">
            <w:pPr>
              <w:rPr>
                <w:rFonts w:cs="Arial"/>
                <w:bCs/>
              </w:rPr>
            </w:pPr>
          </w:p>
        </w:tc>
        <w:tc>
          <w:tcPr>
            <w:tcW w:w="284" w:type="dxa"/>
            <w:tcBorders>
              <w:top w:val="nil"/>
              <w:left w:val="nil"/>
              <w:bottom w:val="nil"/>
              <w:right w:val="nil"/>
            </w:tcBorders>
            <w:vAlign w:val="center"/>
          </w:tcPr>
          <w:p w:rsidR="003F50CD" w:rsidRDefault="003F50CD" w:rsidP="00C2423E">
            <w:pPr>
              <w:pStyle w:val="afd"/>
              <w:ind w:right="2"/>
              <w:rPr>
                <w:rFonts w:ascii="Times New Roman" w:hAnsi="Times New Roman"/>
                <w:sz w:val="24"/>
              </w:rPr>
            </w:pPr>
          </w:p>
        </w:tc>
      </w:tr>
      <w:tr w:rsidR="003F50CD" w:rsidTr="00C2423E">
        <w:trPr>
          <w:cantSplit/>
          <w:trHeight w:val="20"/>
        </w:trPr>
        <w:tc>
          <w:tcPr>
            <w:tcW w:w="851" w:type="dxa"/>
            <w:tcBorders>
              <w:top w:val="nil"/>
              <w:left w:val="nil"/>
              <w:bottom w:val="nil"/>
              <w:right w:val="nil"/>
            </w:tcBorders>
            <w:vAlign w:val="center"/>
          </w:tcPr>
          <w:p w:rsidR="003F50CD" w:rsidRDefault="003F50CD" w:rsidP="00C2423E">
            <w:pPr>
              <w:pStyle w:val="afd"/>
              <w:ind w:right="-85"/>
              <w:rPr>
                <w:rFonts w:ascii="Times New Roman" w:hAnsi="Times New Roman"/>
                <w:sz w:val="24"/>
              </w:rPr>
            </w:pPr>
          </w:p>
        </w:tc>
        <w:tc>
          <w:tcPr>
            <w:tcW w:w="1533" w:type="dxa"/>
            <w:tcBorders>
              <w:top w:val="single" w:sz="4" w:space="0" w:color="auto"/>
              <w:left w:val="nil"/>
              <w:bottom w:val="nil"/>
              <w:right w:val="nil"/>
            </w:tcBorders>
            <w:vAlign w:val="center"/>
          </w:tcPr>
          <w:p w:rsidR="003F50CD" w:rsidRDefault="003F50CD" w:rsidP="00C2423E">
            <w:pPr>
              <w:pStyle w:val="afd"/>
              <w:ind w:right="-2626"/>
              <w:rPr>
                <w:rFonts w:ascii="Times New Roman" w:hAnsi="Times New Roman"/>
                <w:sz w:val="24"/>
              </w:rPr>
            </w:pPr>
          </w:p>
        </w:tc>
        <w:tc>
          <w:tcPr>
            <w:tcW w:w="534" w:type="dxa"/>
            <w:tcBorders>
              <w:top w:val="nil"/>
              <w:left w:val="nil"/>
              <w:bottom w:val="nil"/>
              <w:right w:val="nil"/>
            </w:tcBorders>
            <w:vAlign w:val="center"/>
          </w:tcPr>
          <w:p w:rsidR="003F50CD" w:rsidRDefault="003F50CD" w:rsidP="00C2423E">
            <w:pPr>
              <w:pStyle w:val="afd"/>
              <w:tabs>
                <w:tab w:val="left" w:pos="2410"/>
              </w:tabs>
              <w:ind w:left="1418" w:right="-1950"/>
              <w:jc w:val="center"/>
              <w:rPr>
                <w:rFonts w:ascii="Times New Roman" w:hAnsi="Times New Roman"/>
                <w:sz w:val="24"/>
              </w:rPr>
            </w:pPr>
            <w:r>
              <w:rPr>
                <w:rFonts w:ascii="Times New Roman" w:hAnsi="Times New Roman"/>
                <w:sz w:val="24"/>
              </w:rPr>
              <w:t>07.06.2016 г</w:t>
            </w:r>
          </w:p>
        </w:tc>
        <w:tc>
          <w:tcPr>
            <w:tcW w:w="1985" w:type="dxa"/>
            <w:tcBorders>
              <w:top w:val="single" w:sz="4" w:space="0" w:color="auto"/>
              <w:left w:val="nil"/>
              <w:bottom w:val="nil"/>
              <w:right w:val="nil"/>
            </w:tcBorders>
            <w:vAlign w:val="center"/>
          </w:tcPr>
          <w:p w:rsidR="003F50CD" w:rsidRPr="00322568" w:rsidRDefault="003F50CD" w:rsidP="00C2423E">
            <w:pPr>
              <w:pStyle w:val="afd"/>
              <w:ind w:right="2"/>
              <w:jc w:val="center"/>
              <w:rPr>
                <w:rFonts w:ascii="Times New Roman" w:hAnsi="Times New Roman"/>
                <w:color w:val="000000"/>
                <w:sz w:val="24"/>
              </w:rPr>
            </w:pPr>
          </w:p>
        </w:tc>
        <w:tc>
          <w:tcPr>
            <w:tcW w:w="508" w:type="dxa"/>
            <w:vMerge/>
            <w:tcBorders>
              <w:top w:val="nil"/>
              <w:left w:val="nil"/>
              <w:bottom w:val="nil"/>
              <w:right w:val="nil"/>
            </w:tcBorders>
            <w:vAlign w:val="center"/>
          </w:tcPr>
          <w:p w:rsidR="003F50CD" w:rsidRDefault="003F50CD" w:rsidP="00C2423E">
            <w:pPr>
              <w:rPr>
                <w:sz w:val="24"/>
              </w:rPr>
            </w:pPr>
          </w:p>
        </w:tc>
        <w:tc>
          <w:tcPr>
            <w:tcW w:w="284" w:type="dxa"/>
            <w:tcBorders>
              <w:top w:val="nil"/>
              <w:left w:val="nil"/>
              <w:bottom w:val="nil"/>
              <w:right w:val="nil"/>
            </w:tcBorders>
            <w:vAlign w:val="center"/>
          </w:tcPr>
          <w:p w:rsidR="003F50CD" w:rsidRDefault="003F50CD" w:rsidP="00C2423E">
            <w:pPr>
              <w:pStyle w:val="afd"/>
              <w:ind w:right="2"/>
              <w:rPr>
                <w:rFonts w:ascii="Times New Roman" w:hAnsi="Times New Roman"/>
                <w:sz w:val="24"/>
              </w:rPr>
            </w:pPr>
          </w:p>
        </w:tc>
        <w:tc>
          <w:tcPr>
            <w:tcW w:w="3968" w:type="dxa"/>
            <w:vMerge/>
            <w:tcBorders>
              <w:top w:val="nil"/>
              <w:left w:val="nil"/>
              <w:bottom w:val="nil"/>
              <w:right w:val="nil"/>
            </w:tcBorders>
            <w:vAlign w:val="center"/>
          </w:tcPr>
          <w:p w:rsidR="003F50CD" w:rsidRDefault="003F50CD" w:rsidP="00C2423E">
            <w:pPr>
              <w:rPr>
                <w:rFonts w:cs="Arial"/>
                <w:bCs/>
              </w:rPr>
            </w:pPr>
          </w:p>
        </w:tc>
        <w:tc>
          <w:tcPr>
            <w:tcW w:w="284" w:type="dxa"/>
            <w:tcBorders>
              <w:top w:val="nil"/>
              <w:left w:val="nil"/>
              <w:bottom w:val="nil"/>
              <w:right w:val="nil"/>
            </w:tcBorders>
            <w:vAlign w:val="center"/>
          </w:tcPr>
          <w:p w:rsidR="003F50CD" w:rsidRDefault="003F50CD" w:rsidP="00C2423E">
            <w:pPr>
              <w:pStyle w:val="afd"/>
              <w:ind w:right="2"/>
              <w:rPr>
                <w:rFonts w:ascii="Times New Roman" w:hAnsi="Times New Roman"/>
                <w:sz w:val="24"/>
              </w:rPr>
            </w:pPr>
          </w:p>
        </w:tc>
      </w:tr>
    </w:tbl>
    <w:p w:rsidR="003F50CD" w:rsidRPr="003F50CD" w:rsidRDefault="003F50CD" w:rsidP="003F50CD">
      <w:pPr>
        <w:spacing w:after="200" w:line="276" w:lineRule="auto"/>
        <w:jc w:val="center"/>
        <w:rPr>
          <w:rFonts w:eastAsia="Calibri"/>
          <w:lang w:eastAsia="en-US"/>
        </w:rPr>
      </w:pPr>
      <w:r w:rsidRPr="003F50CD">
        <w:rPr>
          <w:rFonts w:eastAsia="Calibri"/>
          <w:lang w:eastAsia="en-US"/>
        </w:rPr>
        <w:t>Уважаемая Людмила Михайловна!</w:t>
      </w:r>
    </w:p>
    <w:p w:rsidR="003F50CD" w:rsidRPr="003F50CD" w:rsidRDefault="003F50CD" w:rsidP="003F50CD">
      <w:pPr>
        <w:pStyle w:val="af2"/>
        <w:spacing w:line="360" w:lineRule="auto"/>
        <w:ind w:firstLine="851"/>
        <w:rPr>
          <w:sz w:val="28"/>
          <w:szCs w:val="28"/>
        </w:rPr>
      </w:pPr>
      <w:r w:rsidRPr="003F50CD">
        <w:rPr>
          <w:spacing w:val="1"/>
          <w:sz w:val="28"/>
          <w:szCs w:val="28"/>
        </w:rPr>
        <w:t xml:space="preserve">Территориальная избирательная комиссия Бутурлиновского района просит разместить на официальном сайте органов местного самоуправления Гвазденского сельского поселения решение Совета народных депутатов Гвазденского сельского поселения Бутурлиновского муниципального района Воронежской области от 20.06.2022 № 198 «О назначении выборов депутатов Совета народных депутатов Гвазденского сельского поселения Бутурлиновского муниципального района Воронежской области восьмого созыва» и информационное сообщение (прилагается). </w:t>
      </w:r>
    </w:p>
    <w:p w:rsidR="003F50CD" w:rsidRPr="003F50CD" w:rsidRDefault="003F50CD" w:rsidP="003F50CD">
      <w:pPr>
        <w:jc w:val="both"/>
        <w:rPr>
          <w:b/>
        </w:rPr>
      </w:pPr>
    </w:p>
    <w:p w:rsidR="003F50CD" w:rsidRPr="003F50CD" w:rsidRDefault="003F50CD" w:rsidP="003F50CD">
      <w:r w:rsidRPr="003F50CD">
        <w:t>Председатель комиссии                                                                     О.Е. Плахотя</w:t>
      </w:r>
    </w:p>
    <w:p w:rsidR="003F50CD" w:rsidRPr="003F50CD" w:rsidRDefault="003F50CD" w:rsidP="003F50CD"/>
    <w:p w:rsidR="003F50CD" w:rsidRPr="003F50CD" w:rsidRDefault="003F50CD" w:rsidP="003F50CD"/>
    <w:p w:rsidR="003F50CD" w:rsidRPr="003F50CD" w:rsidRDefault="003F50CD" w:rsidP="003F50CD"/>
    <w:p w:rsidR="003F50CD" w:rsidRPr="003F50CD" w:rsidRDefault="003F50CD" w:rsidP="003F50CD"/>
    <w:p w:rsidR="003F50CD" w:rsidRPr="003F50CD" w:rsidRDefault="003F50CD" w:rsidP="003F50CD"/>
    <w:p w:rsidR="003F50CD" w:rsidRPr="003F50CD" w:rsidRDefault="003F50CD" w:rsidP="003F50CD"/>
    <w:p w:rsidR="003F50CD" w:rsidRPr="003F50CD" w:rsidRDefault="003F50CD" w:rsidP="003F50CD"/>
    <w:p w:rsidR="003F50CD" w:rsidRPr="003F50CD" w:rsidRDefault="003F50CD" w:rsidP="003F50CD"/>
    <w:p w:rsidR="003F50CD" w:rsidRPr="003F50CD" w:rsidRDefault="003F50CD" w:rsidP="003F50CD"/>
    <w:p w:rsidR="003F50CD" w:rsidRPr="003F50CD" w:rsidRDefault="003F50CD" w:rsidP="003F50CD">
      <w:r w:rsidRPr="003F50CD">
        <w:t>Исполнила: О.Е. Плахотя</w:t>
      </w:r>
    </w:p>
    <w:p w:rsidR="003F50CD" w:rsidRPr="003F50CD" w:rsidRDefault="003F50CD" w:rsidP="003F50CD">
      <w:pPr>
        <w:rPr>
          <w:spacing w:val="40"/>
        </w:rPr>
      </w:pPr>
      <w:r w:rsidRPr="003F50CD">
        <w:t>Тел. 84736124280</w:t>
      </w:r>
      <w:r w:rsidRPr="003F50CD">
        <w:rPr>
          <w:spacing w:val="40"/>
        </w:rPr>
        <w:t xml:space="preserve"> </w:t>
      </w:r>
    </w:p>
    <w:p w:rsidR="003F50CD" w:rsidRPr="003F50CD" w:rsidRDefault="003F50CD" w:rsidP="003F50CD">
      <w:pPr>
        <w:jc w:val="right"/>
        <w:rPr>
          <w:spacing w:val="40"/>
        </w:rPr>
      </w:pPr>
      <w:r>
        <w:rPr>
          <w:spacing w:val="40"/>
        </w:rPr>
        <w:lastRenderedPageBreak/>
        <w:t xml:space="preserve">                                  </w:t>
      </w:r>
      <w:r w:rsidRPr="003F50CD">
        <w:rPr>
          <w:spacing w:val="40"/>
        </w:rPr>
        <w:t xml:space="preserve">Приложение к письму </w:t>
      </w:r>
    </w:p>
    <w:p w:rsidR="003F50CD" w:rsidRPr="003F50CD" w:rsidRDefault="003F50CD" w:rsidP="003F50CD">
      <w:pPr>
        <w:jc w:val="right"/>
        <w:rPr>
          <w:spacing w:val="40"/>
        </w:rPr>
      </w:pPr>
      <w:r w:rsidRPr="003F50CD">
        <w:rPr>
          <w:spacing w:val="40"/>
        </w:rPr>
        <w:t xml:space="preserve">ТИК Бутурлиновского района </w:t>
      </w:r>
    </w:p>
    <w:p w:rsidR="003F50CD" w:rsidRPr="003F50CD" w:rsidRDefault="003F50CD" w:rsidP="003F50CD">
      <w:pPr>
        <w:jc w:val="right"/>
        <w:rPr>
          <w:spacing w:val="40"/>
        </w:rPr>
      </w:pPr>
      <w:r w:rsidRPr="003F50CD">
        <w:rPr>
          <w:spacing w:val="40"/>
        </w:rPr>
        <w:t>от 24.06.2022 № 01-17/53</w:t>
      </w:r>
    </w:p>
    <w:p w:rsidR="003F50CD" w:rsidRPr="003F50CD" w:rsidRDefault="003F50CD" w:rsidP="003F50CD">
      <w:pPr>
        <w:spacing w:after="200" w:line="276" w:lineRule="auto"/>
        <w:jc w:val="both"/>
        <w:rPr>
          <w:rFonts w:eastAsia="Calibri"/>
          <w:lang w:eastAsia="en-US"/>
        </w:rPr>
      </w:pPr>
    </w:p>
    <w:p w:rsidR="003F50CD" w:rsidRPr="003F50CD" w:rsidRDefault="003F50CD" w:rsidP="003F50CD">
      <w:pPr>
        <w:jc w:val="center"/>
        <w:rPr>
          <w:b/>
          <w:spacing w:val="40"/>
        </w:rPr>
      </w:pPr>
      <w:r w:rsidRPr="003F50CD">
        <w:rPr>
          <w:b/>
          <w:spacing w:val="40"/>
        </w:rPr>
        <w:t>Территориальная избирательная комиссия Бутурлиновского района информирует:</w:t>
      </w:r>
    </w:p>
    <w:p w:rsidR="003F50CD" w:rsidRPr="003F50CD" w:rsidRDefault="003F50CD" w:rsidP="003F50CD">
      <w:pPr>
        <w:jc w:val="both"/>
        <w:rPr>
          <w:spacing w:val="40"/>
        </w:rPr>
      </w:pPr>
    </w:p>
    <w:p w:rsidR="003F50CD" w:rsidRPr="003F50CD" w:rsidRDefault="003F50CD" w:rsidP="003F50CD">
      <w:pPr>
        <w:pStyle w:val="FR1"/>
        <w:spacing w:before="0"/>
        <w:jc w:val="both"/>
      </w:pPr>
      <w:r w:rsidRPr="003F50CD">
        <w:rPr>
          <w:spacing w:val="40"/>
        </w:rPr>
        <w:t xml:space="preserve">Решением Совета народных депутатов Гвазденского сельского поселения от 20.06.2022 года № 198 </w:t>
      </w:r>
      <w:r w:rsidRPr="003F50CD">
        <w:t>выборы депутатов Совета народных депутатов Гвазденского сельского поселения Бутурлиновского муниципального района Воронежской области  восьмого  созыва назначены на 11 сентября 2022 года.</w:t>
      </w:r>
    </w:p>
    <w:p w:rsidR="003F50CD" w:rsidRPr="003F50CD" w:rsidRDefault="003F50CD" w:rsidP="003F50CD">
      <w:pPr>
        <w:jc w:val="both"/>
        <w:rPr>
          <w:spacing w:val="40"/>
        </w:rPr>
      </w:pPr>
      <w:r w:rsidRPr="003F50CD">
        <w:rPr>
          <w:spacing w:val="40"/>
        </w:rPr>
        <w:t>Полномочия окружной избирательной комиссии десятимандатного избирательного округа (включает в себя всю территорию Гвазденского сельского поселения) и избирательной комиссии Гвазденского сельского поселения возложены на Территориальную избирательную комиссию Бутурлиновского района.</w:t>
      </w:r>
    </w:p>
    <w:p w:rsidR="003F50CD" w:rsidRPr="003F50CD" w:rsidRDefault="003F50CD" w:rsidP="003F50CD">
      <w:pPr>
        <w:jc w:val="both"/>
        <w:rPr>
          <w:spacing w:val="40"/>
        </w:rPr>
      </w:pPr>
      <w:r w:rsidRPr="003F50CD">
        <w:rPr>
          <w:spacing w:val="40"/>
        </w:rPr>
        <w:t>Период выдвижения кандидатов: с 25 июня до 18.00 часов 22 июля. Сдача документов на регистрацию кандидатами в депутаты осуществляется не позднее 18.00 часов 27 июля 2022 года.</w:t>
      </w:r>
    </w:p>
    <w:p w:rsidR="003F50CD" w:rsidRPr="003F50CD" w:rsidRDefault="003F50CD" w:rsidP="003F50CD">
      <w:pPr>
        <w:jc w:val="both"/>
        <w:rPr>
          <w:spacing w:val="40"/>
        </w:rPr>
      </w:pPr>
      <w:r w:rsidRPr="003F50CD">
        <w:rPr>
          <w:spacing w:val="40"/>
        </w:rPr>
        <w:t xml:space="preserve">Документы от уполномоченных представителей избирательных объединений и кандидатов принимаются Территориальной избирательной комиссией Бутурлиновского района по адресу: Воронежская область, город Бутурлиновка, площадь Воли, д. 43, кабинет № 7 по следующему графику: </w:t>
      </w:r>
    </w:p>
    <w:p w:rsidR="003F50CD" w:rsidRPr="003F50CD" w:rsidRDefault="003F50CD" w:rsidP="003F50CD">
      <w:pPr>
        <w:jc w:val="both"/>
        <w:rPr>
          <w:spacing w:val="40"/>
        </w:rPr>
      </w:pPr>
      <w:r w:rsidRPr="003F50CD">
        <w:rPr>
          <w:spacing w:val="40"/>
        </w:rPr>
        <w:t>понедельник-пятница с 9.00 до 18.00 часов;</w:t>
      </w:r>
    </w:p>
    <w:p w:rsidR="003F50CD" w:rsidRPr="003F50CD" w:rsidRDefault="003F50CD" w:rsidP="003F50CD">
      <w:pPr>
        <w:jc w:val="both"/>
        <w:rPr>
          <w:spacing w:val="40"/>
        </w:rPr>
      </w:pPr>
      <w:r w:rsidRPr="003F50CD">
        <w:rPr>
          <w:spacing w:val="40"/>
        </w:rPr>
        <w:t>суббота, воскресенье с 9.00 до 13.00 часов.</w:t>
      </w:r>
    </w:p>
    <w:p w:rsidR="003F50CD" w:rsidRPr="003F50CD" w:rsidRDefault="003F50CD" w:rsidP="003F50CD">
      <w:pPr>
        <w:jc w:val="both"/>
        <w:rPr>
          <w:spacing w:val="40"/>
        </w:rPr>
      </w:pPr>
      <w:r w:rsidRPr="003F50CD">
        <w:rPr>
          <w:spacing w:val="40"/>
        </w:rPr>
        <w:t>Телефон: 8(47361) 2-42-80</w:t>
      </w:r>
    </w:p>
    <w:p w:rsidR="003F50CD" w:rsidRPr="003F50CD" w:rsidRDefault="003F50CD" w:rsidP="003F50CD">
      <w:pPr>
        <w:jc w:val="both"/>
        <w:rPr>
          <w:spacing w:val="40"/>
        </w:rPr>
      </w:pPr>
      <w:r w:rsidRPr="003F50CD">
        <w:rPr>
          <w:spacing w:val="40"/>
        </w:rPr>
        <w:t>1, 8, 15, 22 июля с 8.00 до 12.00 часов прием документов дополнительно будет осуществляться в администрации Гвазденского сельского поселения по адресу: Воронежская область Бутурлиновский район село Гвазда улица Ивана Бочарникова, д.40.</w:t>
      </w:r>
    </w:p>
    <w:p w:rsidR="003F50CD" w:rsidRPr="003F50CD" w:rsidRDefault="003F50CD" w:rsidP="003F50CD">
      <w:pPr>
        <w:jc w:val="both"/>
        <w:rPr>
          <w:spacing w:val="40"/>
        </w:rPr>
      </w:pPr>
      <w:r w:rsidRPr="003F50CD">
        <w:rPr>
          <w:spacing w:val="40"/>
        </w:rPr>
        <w:t>С перечнем документов, которые необходимо предоставить в комиссию при выдвижении (регистрации) в качестве кандидата в депутаты, можно ознакомиться в Территориальной избирательной комиссии Бутурлиновского района или на сайте Избирательной комиссии Воронежской области (страница ТИК Бутурлиновского района (http://www.voronezh.izbirkom.ru/tik/05/resheniya-tik/).</w:t>
      </w:r>
    </w:p>
    <w:p w:rsidR="003F50CD" w:rsidRPr="003F50CD" w:rsidRDefault="003F50CD" w:rsidP="003F50CD">
      <w:pPr>
        <w:tabs>
          <w:tab w:val="left" w:pos="7513"/>
        </w:tabs>
        <w:spacing w:line="360" w:lineRule="auto"/>
        <w:ind w:firstLine="709"/>
        <w:jc w:val="both"/>
        <w:rPr>
          <w:color w:val="000000"/>
        </w:rPr>
      </w:pPr>
    </w:p>
    <w:p w:rsidR="003F50CD" w:rsidRPr="003F50CD" w:rsidRDefault="003F50CD" w:rsidP="003F50CD">
      <w:pPr>
        <w:autoSpaceDE w:val="0"/>
        <w:autoSpaceDN w:val="0"/>
        <w:adjustRightInd w:val="0"/>
        <w:rPr>
          <w:rFonts w:eastAsia="SimSun"/>
          <w:lang w:eastAsia="zh-CN"/>
        </w:rPr>
      </w:pPr>
      <w:r w:rsidRPr="003F50CD">
        <w:rPr>
          <w:rFonts w:eastAsia="SimSun"/>
          <w:lang w:eastAsia="zh-CN"/>
        </w:rPr>
        <w:lastRenderedPageBreak/>
        <w:t xml:space="preserve">                                                         Предельные размеры </w:t>
      </w:r>
    </w:p>
    <w:p w:rsidR="003F50CD" w:rsidRPr="003F50CD" w:rsidRDefault="003F50CD" w:rsidP="003F50CD">
      <w:pPr>
        <w:autoSpaceDE w:val="0"/>
        <w:autoSpaceDN w:val="0"/>
        <w:adjustRightInd w:val="0"/>
        <w:jc w:val="center"/>
        <w:rPr>
          <w:rFonts w:eastAsia="SimSun"/>
          <w:lang w:eastAsia="zh-CN"/>
        </w:rPr>
      </w:pPr>
      <w:r w:rsidRPr="003F50CD">
        <w:rPr>
          <w:rFonts w:eastAsia="SimSun"/>
          <w:lang w:eastAsia="zh-CN"/>
        </w:rPr>
        <w:t>собственных средств кандидата в депутаты Совета народных депутатов Гвазденского сельского поселения Бутурлиновского муниципального района восьмого созыва, выдвинутого в порядке самовыдвижения, кандидата выдвинутого избирательным объединением по десятимандатному избирательному округу и добровольных пожертвований граждан и юридических лиц в избирательные фонды кандидатов (в совокупности)</w:t>
      </w:r>
    </w:p>
    <w:p w:rsidR="003F50CD" w:rsidRPr="003F50CD" w:rsidRDefault="003F50CD" w:rsidP="003F50CD">
      <w:pPr>
        <w:autoSpaceDE w:val="0"/>
        <w:autoSpaceDN w:val="0"/>
        <w:adjustRightInd w:val="0"/>
        <w:jc w:val="center"/>
        <w:rPr>
          <w:rFonts w:eastAsia="SimSun"/>
          <w:lang w:eastAsia="zh-CN"/>
        </w:rPr>
      </w:pPr>
    </w:p>
    <w:tbl>
      <w:tblPr>
        <w:tblpPr w:leftFromText="180" w:rightFromText="180" w:vertAnchor="text" w:tblpY="1"/>
        <w:tblOverlap w:val="never"/>
        <w:tblW w:w="9350" w:type="dxa"/>
        <w:tblInd w:w="70" w:type="dxa"/>
        <w:tblLayout w:type="fixed"/>
        <w:tblCellMar>
          <w:left w:w="70" w:type="dxa"/>
          <w:right w:w="70" w:type="dxa"/>
        </w:tblCellMar>
        <w:tblLook w:val="00A0"/>
      </w:tblPr>
      <w:tblGrid>
        <w:gridCol w:w="770"/>
        <w:gridCol w:w="1870"/>
        <w:gridCol w:w="1540"/>
        <w:gridCol w:w="1760"/>
        <w:gridCol w:w="1870"/>
        <w:gridCol w:w="1540"/>
      </w:tblGrid>
      <w:tr w:rsidR="003F50CD" w:rsidRPr="003F50CD" w:rsidTr="00C2423E">
        <w:trPr>
          <w:cantSplit/>
          <w:trHeight w:val="1080"/>
        </w:trPr>
        <w:tc>
          <w:tcPr>
            <w:tcW w:w="77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Номер округа</w:t>
            </w:r>
          </w:p>
        </w:tc>
        <w:tc>
          <w:tcPr>
            <w:tcW w:w="187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Предельная сумма всех расходов из средств избирательного фонда кандидата</w:t>
            </w:r>
          </w:p>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(руб.)</w:t>
            </w:r>
          </w:p>
        </w:tc>
        <w:tc>
          <w:tcPr>
            <w:tcW w:w="154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Собственные</w:t>
            </w:r>
          </w:p>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средства кандидата</w:t>
            </w:r>
          </w:p>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(руб.)</w:t>
            </w:r>
          </w:p>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50%</w:t>
            </w:r>
          </w:p>
        </w:tc>
        <w:tc>
          <w:tcPr>
            <w:tcW w:w="176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tabs>
                <w:tab w:val="left" w:pos="304"/>
                <w:tab w:val="center" w:pos="770"/>
              </w:tabs>
              <w:autoSpaceDE w:val="0"/>
              <w:autoSpaceDN w:val="0"/>
              <w:adjustRightInd w:val="0"/>
              <w:jc w:val="center"/>
              <w:rPr>
                <w:rFonts w:eastAsia="SimSun"/>
                <w:lang w:eastAsia="zh-CN"/>
              </w:rPr>
            </w:pPr>
            <w:r w:rsidRPr="003F50CD">
              <w:rPr>
                <w:rFonts w:eastAsia="SimSun"/>
                <w:lang w:eastAsia="zh-CN"/>
              </w:rPr>
              <w:t>Средства, выделенные кандидату избирательным объединением, выдвинувшим кандидата</w:t>
            </w:r>
          </w:p>
          <w:p w:rsidR="003F50CD" w:rsidRPr="003F50CD" w:rsidRDefault="003F50CD" w:rsidP="00C2423E">
            <w:pPr>
              <w:tabs>
                <w:tab w:val="left" w:pos="304"/>
                <w:tab w:val="center" w:pos="770"/>
              </w:tabs>
              <w:autoSpaceDE w:val="0"/>
              <w:autoSpaceDN w:val="0"/>
              <w:adjustRightInd w:val="0"/>
              <w:jc w:val="center"/>
              <w:rPr>
                <w:rFonts w:eastAsia="SimSun"/>
                <w:lang w:eastAsia="zh-CN"/>
              </w:rPr>
            </w:pPr>
            <w:r w:rsidRPr="003F50CD">
              <w:rPr>
                <w:rFonts w:eastAsia="SimSun"/>
                <w:lang w:eastAsia="zh-CN"/>
              </w:rPr>
              <w:t>(руб.)</w:t>
            </w:r>
          </w:p>
          <w:p w:rsidR="003F50CD" w:rsidRPr="003F50CD" w:rsidRDefault="003F50CD" w:rsidP="00C2423E">
            <w:pPr>
              <w:tabs>
                <w:tab w:val="left" w:pos="304"/>
                <w:tab w:val="center" w:pos="770"/>
              </w:tabs>
              <w:autoSpaceDE w:val="0"/>
              <w:autoSpaceDN w:val="0"/>
              <w:adjustRightInd w:val="0"/>
              <w:jc w:val="center"/>
              <w:rPr>
                <w:rFonts w:eastAsia="SimSun"/>
                <w:lang w:eastAsia="zh-CN"/>
              </w:rPr>
            </w:pPr>
            <w:r w:rsidRPr="003F50CD">
              <w:rPr>
                <w:rFonts w:eastAsia="SimSun"/>
                <w:lang w:eastAsia="zh-CN"/>
              </w:rPr>
              <w:t>100%</w:t>
            </w:r>
          </w:p>
        </w:tc>
        <w:tc>
          <w:tcPr>
            <w:tcW w:w="187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Добровольное</w:t>
            </w:r>
          </w:p>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пожертвование юридического лица</w:t>
            </w:r>
          </w:p>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(руб.)</w:t>
            </w:r>
          </w:p>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5%</w:t>
            </w:r>
          </w:p>
        </w:tc>
        <w:tc>
          <w:tcPr>
            <w:tcW w:w="154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Добровольное пожертвование гражданина</w:t>
            </w:r>
          </w:p>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(руб.)</w:t>
            </w:r>
          </w:p>
          <w:p w:rsidR="003F50CD" w:rsidRPr="003F50CD" w:rsidRDefault="003F50CD" w:rsidP="00C2423E">
            <w:pPr>
              <w:autoSpaceDE w:val="0"/>
              <w:autoSpaceDN w:val="0"/>
              <w:adjustRightInd w:val="0"/>
              <w:jc w:val="center"/>
              <w:rPr>
                <w:rFonts w:eastAsia="SimSun"/>
                <w:lang w:eastAsia="zh-CN"/>
              </w:rPr>
            </w:pPr>
            <w:r w:rsidRPr="003F50CD">
              <w:rPr>
                <w:rFonts w:eastAsia="SimSun"/>
                <w:lang w:eastAsia="zh-CN"/>
              </w:rPr>
              <w:t>1%</w:t>
            </w:r>
          </w:p>
        </w:tc>
      </w:tr>
      <w:tr w:rsidR="003F50CD" w:rsidRPr="003F50CD" w:rsidTr="00C2423E">
        <w:trPr>
          <w:cantSplit/>
          <w:trHeight w:val="259"/>
        </w:trPr>
        <w:tc>
          <w:tcPr>
            <w:tcW w:w="77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r w:rsidRPr="003F50CD">
              <w:rPr>
                <w:rFonts w:eastAsia="SimSun"/>
                <w:lang w:eastAsia="zh-CN"/>
              </w:rPr>
              <w:t>1</w:t>
            </w:r>
          </w:p>
        </w:tc>
        <w:tc>
          <w:tcPr>
            <w:tcW w:w="187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r w:rsidRPr="003F50CD">
              <w:rPr>
                <w:rFonts w:eastAsia="SimSun"/>
                <w:lang w:eastAsia="zh-CN"/>
              </w:rPr>
              <w:t>2</w:t>
            </w:r>
          </w:p>
        </w:tc>
        <w:tc>
          <w:tcPr>
            <w:tcW w:w="154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tabs>
                <w:tab w:val="left" w:pos="304"/>
                <w:tab w:val="center" w:pos="770"/>
              </w:tabs>
              <w:autoSpaceDE w:val="0"/>
              <w:autoSpaceDN w:val="0"/>
              <w:adjustRightInd w:val="0"/>
              <w:rPr>
                <w:rFonts w:eastAsia="SimSun"/>
                <w:lang w:eastAsia="zh-CN"/>
              </w:rPr>
            </w:pPr>
            <w:r w:rsidRPr="003F50CD">
              <w:rPr>
                <w:rFonts w:eastAsia="SimSun"/>
                <w:lang w:eastAsia="zh-CN"/>
              </w:rPr>
              <w:t>3</w:t>
            </w:r>
          </w:p>
        </w:tc>
        <w:tc>
          <w:tcPr>
            <w:tcW w:w="176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r w:rsidRPr="003F50CD">
              <w:rPr>
                <w:rFonts w:eastAsia="SimSun"/>
                <w:lang w:eastAsia="zh-CN"/>
              </w:rPr>
              <w:t>4</w:t>
            </w:r>
          </w:p>
        </w:tc>
        <w:tc>
          <w:tcPr>
            <w:tcW w:w="187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r w:rsidRPr="003F50CD">
              <w:rPr>
                <w:rFonts w:eastAsia="SimSun"/>
                <w:lang w:eastAsia="zh-CN"/>
              </w:rPr>
              <w:t>5</w:t>
            </w:r>
          </w:p>
        </w:tc>
        <w:tc>
          <w:tcPr>
            <w:tcW w:w="154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r w:rsidRPr="003F50CD">
              <w:rPr>
                <w:rFonts w:eastAsia="SimSun"/>
                <w:lang w:eastAsia="zh-CN"/>
              </w:rPr>
              <w:t>6</w:t>
            </w:r>
          </w:p>
        </w:tc>
      </w:tr>
      <w:tr w:rsidR="003F50CD" w:rsidRPr="003F50CD" w:rsidTr="00C2423E">
        <w:trPr>
          <w:cantSplit/>
          <w:trHeight w:val="240"/>
        </w:trPr>
        <w:tc>
          <w:tcPr>
            <w:tcW w:w="77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p>
        </w:tc>
        <w:tc>
          <w:tcPr>
            <w:tcW w:w="187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r w:rsidRPr="003F50CD">
              <w:rPr>
                <w:rFonts w:eastAsia="SimSun"/>
                <w:lang w:eastAsia="zh-CN"/>
              </w:rPr>
              <w:t>83550,00</w:t>
            </w:r>
          </w:p>
        </w:tc>
        <w:tc>
          <w:tcPr>
            <w:tcW w:w="154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r w:rsidRPr="003F50CD">
              <w:rPr>
                <w:rFonts w:eastAsia="SimSun"/>
                <w:lang w:eastAsia="zh-CN"/>
              </w:rPr>
              <w:t>41775,00</w:t>
            </w:r>
          </w:p>
        </w:tc>
        <w:tc>
          <w:tcPr>
            <w:tcW w:w="176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r w:rsidRPr="003F50CD">
              <w:rPr>
                <w:rFonts w:eastAsia="SimSun"/>
                <w:lang w:eastAsia="zh-CN"/>
              </w:rPr>
              <w:t>83550,00</w:t>
            </w:r>
          </w:p>
        </w:tc>
        <w:tc>
          <w:tcPr>
            <w:tcW w:w="187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r w:rsidRPr="003F50CD">
              <w:rPr>
                <w:rFonts w:eastAsia="SimSun"/>
                <w:lang w:eastAsia="zh-CN"/>
              </w:rPr>
              <w:t>4177,00</w:t>
            </w:r>
          </w:p>
        </w:tc>
        <w:tc>
          <w:tcPr>
            <w:tcW w:w="1540" w:type="dxa"/>
            <w:tcBorders>
              <w:top w:val="single" w:sz="6" w:space="0" w:color="auto"/>
              <w:left w:val="single" w:sz="6" w:space="0" w:color="auto"/>
              <w:bottom w:val="single" w:sz="6" w:space="0" w:color="auto"/>
              <w:right w:val="single" w:sz="6" w:space="0" w:color="auto"/>
            </w:tcBorders>
          </w:tcPr>
          <w:p w:rsidR="003F50CD" w:rsidRPr="003F50CD" w:rsidRDefault="003F50CD" w:rsidP="00C2423E">
            <w:pPr>
              <w:autoSpaceDE w:val="0"/>
              <w:autoSpaceDN w:val="0"/>
              <w:adjustRightInd w:val="0"/>
              <w:rPr>
                <w:rFonts w:eastAsia="SimSun"/>
                <w:lang w:eastAsia="zh-CN"/>
              </w:rPr>
            </w:pPr>
            <w:r w:rsidRPr="003F50CD">
              <w:rPr>
                <w:rFonts w:eastAsia="SimSun"/>
                <w:lang w:eastAsia="zh-CN"/>
              </w:rPr>
              <w:t>835,00</w:t>
            </w:r>
          </w:p>
        </w:tc>
      </w:tr>
    </w:tbl>
    <w:p w:rsidR="003F50CD" w:rsidRPr="003F50CD" w:rsidRDefault="003F50CD" w:rsidP="003F50CD">
      <w:pPr>
        <w:tabs>
          <w:tab w:val="left" w:pos="7513"/>
        </w:tabs>
        <w:spacing w:line="360" w:lineRule="auto"/>
        <w:ind w:firstLine="709"/>
        <w:jc w:val="both"/>
        <w:rPr>
          <w:color w:val="000000"/>
        </w:rPr>
      </w:pPr>
    </w:p>
    <w:p w:rsidR="00B11A4A" w:rsidRPr="00656520" w:rsidRDefault="00B11A4A" w:rsidP="00B11A4A">
      <w:pPr>
        <w:jc w:val="center"/>
        <w:rPr>
          <w:lang w:eastAsia="en-US"/>
        </w:rPr>
      </w:pPr>
      <w:r w:rsidRPr="00656520">
        <w:rPr>
          <w:lang w:eastAsia="en-US"/>
        </w:rPr>
        <w:t xml:space="preserve">                          </w:t>
      </w:r>
      <w:r>
        <w:rPr>
          <w:lang w:eastAsia="en-US"/>
        </w:rPr>
        <w:t xml:space="preserve">                         </w:t>
      </w:r>
    </w:p>
    <w:sectPr w:rsidR="00B11A4A" w:rsidRPr="00656520" w:rsidSect="00B11A4A">
      <w:headerReference w:type="even" r:id="rId8"/>
      <w:headerReference w:type="default" r:id="rId9"/>
      <w:footerReference w:type="even" r:id="rId10"/>
      <w:footerReference w:type="default" r:id="rId11"/>
      <w:pgSz w:w="11906" w:h="16838"/>
      <w:pgMar w:top="851"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08A5" w:rsidRDefault="007008A5" w:rsidP="00C966A8">
      <w:r>
        <w:separator/>
      </w:r>
    </w:p>
  </w:endnote>
  <w:endnote w:type="continuationSeparator" w:id="1">
    <w:p w:rsidR="007008A5" w:rsidRDefault="007008A5"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choolBook">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764219" w:rsidP="003C78DB">
    <w:pPr>
      <w:pStyle w:val="ab"/>
      <w:framePr w:wrap="around" w:vAnchor="text" w:hAnchor="margin" w:xAlign="right"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rsidP="003C78D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p>
  <w:p w:rsidR="003C78DB" w:rsidRDefault="003C78DB"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08A5" w:rsidRDefault="007008A5" w:rsidP="00C966A8">
      <w:r>
        <w:separator/>
      </w:r>
    </w:p>
  </w:footnote>
  <w:footnote w:type="continuationSeparator" w:id="1">
    <w:p w:rsidR="007008A5" w:rsidRDefault="007008A5"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764219" w:rsidP="003C78DB">
    <w:pPr>
      <w:pStyle w:val="a9"/>
      <w:framePr w:wrap="around" w:vAnchor="text" w:hAnchor="margin" w:xAlign="center"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p>
  <w:p w:rsidR="003C78DB" w:rsidRDefault="003C78D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5271E77"/>
    <w:multiLevelType w:val="hybridMultilevel"/>
    <w:tmpl w:val="8032944A"/>
    <w:lvl w:ilvl="0" w:tplc="9FAAD2C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0">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5">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7">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20">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2"/>
  </w:num>
  <w:num w:numId="4">
    <w:abstractNumId w:val="11"/>
  </w:num>
  <w:num w:numId="5">
    <w:abstractNumId w:val="17"/>
  </w:num>
  <w:num w:numId="6">
    <w:abstractNumId w:val="0"/>
  </w:num>
  <w:num w:numId="7">
    <w:abstractNumId w:val="15"/>
  </w:num>
  <w:num w:numId="8">
    <w:abstractNumId w:val="18"/>
  </w:num>
  <w:num w:numId="9">
    <w:abstractNumId w:val="14"/>
  </w:num>
  <w:num w:numId="10">
    <w:abstractNumId w:val="8"/>
  </w:num>
  <w:num w:numId="11">
    <w:abstractNumId w:val="2"/>
  </w:num>
  <w:num w:numId="12">
    <w:abstractNumId w:val="21"/>
  </w:num>
  <w:num w:numId="13">
    <w:abstractNumId w:val="9"/>
  </w:num>
  <w:num w:numId="14">
    <w:abstractNumId w:val="3"/>
  </w:num>
  <w:num w:numId="15">
    <w:abstractNumId w:val="6"/>
  </w:num>
  <w:num w:numId="16">
    <w:abstractNumId w:val="4"/>
  </w:num>
  <w:num w:numId="17">
    <w:abstractNumId w:val="13"/>
  </w:num>
  <w:num w:numId="18">
    <w:abstractNumId w:val="22"/>
  </w:num>
  <w:num w:numId="19">
    <w:abstractNumId w:val="10"/>
  </w:num>
  <w:num w:numId="20">
    <w:abstractNumId w:val="23"/>
  </w:num>
  <w:num w:numId="21">
    <w:abstractNumId w:val="16"/>
    <w:lvlOverride w:ilvl="0"/>
    <w:lvlOverride w:ilvl="1"/>
    <w:lvlOverride w:ilvl="2"/>
    <w:lvlOverride w:ilvl="3"/>
    <w:lvlOverride w:ilvl="4"/>
    <w:lvlOverride w:ilvl="5"/>
    <w:lvlOverride w:ilvl="6"/>
    <w:lvlOverride w:ilvl="7"/>
    <w:lvlOverride w:ilvl="8">
      <w:startOverride w:val="1"/>
    </w:lvlOverride>
  </w:num>
  <w:num w:numId="22">
    <w:abstractNumId w:val="16"/>
    <w:lvlOverride w:ilvl="0"/>
    <w:lvlOverride w:ilvl="1"/>
    <w:lvlOverride w:ilvl="2"/>
    <w:lvlOverride w:ilvl="3"/>
    <w:lvlOverride w:ilvl="4"/>
    <w:lvlOverride w:ilvl="5"/>
    <w:lvlOverride w:ilvl="6"/>
    <w:lvlOverride w:ilvl="7"/>
    <w:lvlOverride w:ilvl="8">
      <w:startOverride w:val="1"/>
    </w:lvlOverride>
  </w:num>
  <w:num w:numId="23">
    <w:abstractNumId w:val="7"/>
  </w:num>
  <w:num w:numId="24">
    <w:abstractNumId w:val="20"/>
  </w:num>
  <w:num w:numId="25">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D5926"/>
    <w:rsid w:val="000D598C"/>
    <w:rsid w:val="000E6365"/>
    <w:rsid w:val="00120859"/>
    <w:rsid w:val="00127C20"/>
    <w:rsid w:val="001368FB"/>
    <w:rsid w:val="001C6FD1"/>
    <w:rsid w:val="001D355C"/>
    <w:rsid w:val="00243D6D"/>
    <w:rsid w:val="003030ED"/>
    <w:rsid w:val="003168CC"/>
    <w:rsid w:val="0034632C"/>
    <w:rsid w:val="00360CCF"/>
    <w:rsid w:val="00374B52"/>
    <w:rsid w:val="00381552"/>
    <w:rsid w:val="003C4B4B"/>
    <w:rsid w:val="003C78DB"/>
    <w:rsid w:val="003E7B6E"/>
    <w:rsid w:val="003F50CD"/>
    <w:rsid w:val="003F5BAE"/>
    <w:rsid w:val="00405A12"/>
    <w:rsid w:val="004467DC"/>
    <w:rsid w:val="004932AB"/>
    <w:rsid w:val="0049677F"/>
    <w:rsid w:val="004D6509"/>
    <w:rsid w:val="00546385"/>
    <w:rsid w:val="00565600"/>
    <w:rsid w:val="00620EFF"/>
    <w:rsid w:val="0064680B"/>
    <w:rsid w:val="00656520"/>
    <w:rsid w:val="00684BC0"/>
    <w:rsid w:val="0069250D"/>
    <w:rsid w:val="006B1F60"/>
    <w:rsid w:val="006C42DE"/>
    <w:rsid w:val="006D09FE"/>
    <w:rsid w:val="006D733B"/>
    <w:rsid w:val="006F2FE8"/>
    <w:rsid w:val="006F70AA"/>
    <w:rsid w:val="007008A5"/>
    <w:rsid w:val="007037A1"/>
    <w:rsid w:val="007057FE"/>
    <w:rsid w:val="00716E20"/>
    <w:rsid w:val="00764219"/>
    <w:rsid w:val="007B01BD"/>
    <w:rsid w:val="007C7DE6"/>
    <w:rsid w:val="0080261D"/>
    <w:rsid w:val="0081366B"/>
    <w:rsid w:val="008307EF"/>
    <w:rsid w:val="00852DEA"/>
    <w:rsid w:val="00857F24"/>
    <w:rsid w:val="0087367A"/>
    <w:rsid w:val="0087574F"/>
    <w:rsid w:val="00891A22"/>
    <w:rsid w:val="008B7B5E"/>
    <w:rsid w:val="00917ACA"/>
    <w:rsid w:val="0092607B"/>
    <w:rsid w:val="00976E05"/>
    <w:rsid w:val="009A22F9"/>
    <w:rsid w:val="009C50F4"/>
    <w:rsid w:val="009E212C"/>
    <w:rsid w:val="009F5B1A"/>
    <w:rsid w:val="00A3186B"/>
    <w:rsid w:val="00A376C3"/>
    <w:rsid w:val="00A42893"/>
    <w:rsid w:val="00A9796E"/>
    <w:rsid w:val="00AC5668"/>
    <w:rsid w:val="00B11901"/>
    <w:rsid w:val="00B11A4A"/>
    <w:rsid w:val="00B12143"/>
    <w:rsid w:val="00B34843"/>
    <w:rsid w:val="00BA6A99"/>
    <w:rsid w:val="00BE1D2E"/>
    <w:rsid w:val="00BE6842"/>
    <w:rsid w:val="00BF328F"/>
    <w:rsid w:val="00C05FAC"/>
    <w:rsid w:val="00C11EB0"/>
    <w:rsid w:val="00C1429F"/>
    <w:rsid w:val="00C52712"/>
    <w:rsid w:val="00C60C0B"/>
    <w:rsid w:val="00C77F5C"/>
    <w:rsid w:val="00C82764"/>
    <w:rsid w:val="00C966A8"/>
    <w:rsid w:val="00CD66C7"/>
    <w:rsid w:val="00CE0215"/>
    <w:rsid w:val="00D4185A"/>
    <w:rsid w:val="00DA24D4"/>
    <w:rsid w:val="00DD43C2"/>
    <w:rsid w:val="00DF02C2"/>
    <w:rsid w:val="00E20478"/>
    <w:rsid w:val="00E34EDF"/>
    <w:rsid w:val="00E501AD"/>
    <w:rsid w:val="00E52162"/>
    <w:rsid w:val="00E71064"/>
    <w:rsid w:val="00E830A2"/>
    <w:rsid w:val="00EC183D"/>
    <w:rsid w:val="00ED5DA9"/>
    <w:rsid w:val="00F21EEF"/>
    <w:rsid w:val="00F27FE5"/>
    <w:rsid w:val="00F42D1C"/>
    <w:rsid w:val="00F701F4"/>
    <w:rsid w:val="00F7231A"/>
    <w:rsid w:val="00F813DC"/>
    <w:rsid w:val="00F8511B"/>
    <w:rsid w:val="00F92FB9"/>
    <w:rsid w:val="00FA7455"/>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1"/>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 w:type="paragraph" w:customStyle="1" w:styleId="afd">
    <w:name w:val="Обычный.Название подразделения"/>
    <w:rsid w:val="003F50CD"/>
    <w:pPr>
      <w:spacing w:after="0" w:line="240" w:lineRule="auto"/>
    </w:pPr>
    <w:rPr>
      <w:rFonts w:ascii="SchoolBook" w:eastAsia="Times New Roman" w:hAnsi="SchoolBook"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555</TotalTime>
  <Pages>1</Pages>
  <Words>1036</Words>
  <Characters>5908</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44</cp:revision>
  <cp:lastPrinted>2022-06-24T07:49:00Z</cp:lastPrinted>
  <dcterms:created xsi:type="dcterms:W3CDTF">2018-03-13T17:36:00Z</dcterms:created>
  <dcterms:modified xsi:type="dcterms:W3CDTF">2022-11-21T13:56:00Z</dcterms:modified>
</cp:coreProperties>
</file>