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C71079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</w:p>
    <w:p w:rsidR="003B24D0" w:rsidRPr="00C71079" w:rsidRDefault="003B24D0" w:rsidP="003B24D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C7107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F34CB" w:rsidRPr="00C71079">
        <w:rPr>
          <w:rFonts w:ascii="Times New Roman" w:hAnsi="Times New Roman"/>
          <w:sz w:val="28"/>
          <w:szCs w:val="28"/>
          <w:u w:val="single"/>
        </w:rPr>
        <w:t>30</w:t>
      </w:r>
      <w:r w:rsidRPr="00C71079">
        <w:rPr>
          <w:rFonts w:ascii="Times New Roman" w:hAnsi="Times New Roman"/>
          <w:sz w:val="28"/>
          <w:szCs w:val="28"/>
          <w:u w:val="single"/>
        </w:rPr>
        <w:t xml:space="preserve">.10.2024 г. № </w:t>
      </w:r>
      <w:r w:rsidR="00C71079" w:rsidRPr="00C71079">
        <w:rPr>
          <w:rFonts w:ascii="Times New Roman" w:hAnsi="Times New Roman"/>
          <w:sz w:val="28"/>
          <w:szCs w:val="28"/>
          <w:u w:val="single"/>
        </w:rPr>
        <w:t>52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C71079">
        <w:rPr>
          <w:rFonts w:ascii="Times New Roman" w:hAnsi="Times New Roman"/>
          <w:sz w:val="28"/>
          <w:szCs w:val="28"/>
        </w:rPr>
        <w:t>Гвазда</w:t>
      </w:r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E20B8F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r w:rsidR="00C71079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Гвазденского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C71079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C71079">
        <w:rPr>
          <w:rFonts w:ascii="Times New Roman" w:hAnsi="Times New Roman"/>
          <w:sz w:val="28"/>
          <w:szCs w:val="28"/>
        </w:rPr>
        <w:t>Гвазденского</w:t>
      </w:r>
      <w:r w:rsidR="00C71079" w:rsidRPr="00BA535E">
        <w:rPr>
          <w:rFonts w:ascii="Times New Roman" w:hAnsi="Times New Roman"/>
          <w:sz w:val="28"/>
          <w:szCs w:val="28"/>
        </w:rPr>
        <w:t xml:space="preserve"> </w:t>
      </w:r>
      <w:r w:rsidR="00C71079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района)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r w:rsidR="00C71079">
        <w:t>Гвазденского</w:t>
      </w:r>
      <w:r w:rsidR="003B24D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C71079">
        <w:t xml:space="preserve">Гвазденского </w:t>
      </w:r>
      <w:r w:rsidR="003B24D0">
        <w:t>сельского поселения</w:t>
      </w:r>
      <w:r w:rsidR="00BB5DAA">
        <w:t xml:space="preserve"> от «</w:t>
      </w:r>
      <w:r w:rsidR="004331D7">
        <w:t>29» ноября 2023г. № 63</w:t>
      </w:r>
      <w:r w:rsidR="00BB5DAA">
        <w:t>,</w:t>
      </w:r>
      <w:r w:rsidR="00C71079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0B1A54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  <w:bookmarkStart w:id="1" w:name="_GoBack"/>
      <w:bookmarkEnd w:id="1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5618C3" w:rsidRPr="005618C3" w:rsidRDefault="00E348E8" w:rsidP="005618C3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5618C3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5618C3" w:rsidRDefault="005618C3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925C3" w:rsidRDefault="00F925C3" w:rsidP="00F925C3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925C3" w:rsidRPr="00F925C3" w:rsidRDefault="00F925C3" w:rsidP="00F925C3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F925C3" w:rsidRPr="00F925C3" w:rsidRDefault="00F925C3" w:rsidP="00F925C3">
      <w:pPr>
        <w:ind w:left="567" w:right="567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B1A54"/>
    <w:rsid w:val="000C5193"/>
    <w:rsid w:val="0014154A"/>
    <w:rsid w:val="001824A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331D7"/>
    <w:rsid w:val="004567D2"/>
    <w:rsid w:val="004723BF"/>
    <w:rsid w:val="00473A04"/>
    <w:rsid w:val="004C0264"/>
    <w:rsid w:val="005310A6"/>
    <w:rsid w:val="00545D63"/>
    <w:rsid w:val="005618C3"/>
    <w:rsid w:val="005B2EDE"/>
    <w:rsid w:val="005E2FDD"/>
    <w:rsid w:val="005E70A0"/>
    <w:rsid w:val="005F50D0"/>
    <w:rsid w:val="006200DE"/>
    <w:rsid w:val="0066161A"/>
    <w:rsid w:val="0067226C"/>
    <w:rsid w:val="0067444A"/>
    <w:rsid w:val="00681A5F"/>
    <w:rsid w:val="00684248"/>
    <w:rsid w:val="006B4C5D"/>
    <w:rsid w:val="006F1D3F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82600"/>
    <w:rsid w:val="009A5E2D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71079"/>
    <w:rsid w:val="00C95613"/>
    <w:rsid w:val="00CE5DC6"/>
    <w:rsid w:val="00D56307"/>
    <w:rsid w:val="00D703B3"/>
    <w:rsid w:val="00DB1BB8"/>
    <w:rsid w:val="00E13C5E"/>
    <w:rsid w:val="00E20B8F"/>
    <w:rsid w:val="00E348E8"/>
    <w:rsid w:val="00E66134"/>
    <w:rsid w:val="00EA7523"/>
    <w:rsid w:val="00F479C9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982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2024-09-09T12:24:00Z</cp:lastPrinted>
  <dcterms:created xsi:type="dcterms:W3CDTF">2024-10-30T05:44:00Z</dcterms:created>
  <dcterms:modified xsi:type="dcterms:W3CDTF">2024-11-01T13:29:00Z</dcterms:modified>
</cp:coreProperties>
</file>